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A5C" w:rsidRPr="00985A5C" w:rsidRDefault="00985A5C" w:rsidP="00985A5C">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985A5C">
        <w:rPr>
          <w:rFonts w:ascii="Times New Roman" w:eastAsia="Times New Roman" w:hAnsi="Times New Roman" w:cs="Times New Roman"/>
          <w:b/>
          <w:bCs/>
          <w:sz w:val="36"/>
          <w:szCs w:val="36"/>
          <w:lang w:eastAsia="pl-PL"/>
        </w:rPr>
        <w:t>Informacje o ogłoszeniu</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Termin składania ofert</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do dnia 19-09-2017</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Nazwa zamawiającego</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GMINA BANIE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Numer ogłoszenia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1054662</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Status ogłoszenia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Zakończone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Miejsce i sposób składania ofert</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1. Oferta winna być złożona/przesłana za pośrednictwem:</w:t>
      </w:r>
      <w:r w:rsidRPr="00985A5C">
        <w:rPr>
          <w:rFonts w:ascii="Times New Roman" w:eastAsia="Times New Roman" w:hAnsi="Times New Roman" w:cs="Times New Roman"/>
          <w:sz w:val="24"/>
          <w:szCs w:val="24"/>
          <w:lang w:eastAsia="pl-PL"/>
        </w:rPr>
        <w:br/>
        <w:t>a) poczty elektronicznej na adres: e-mail: urzad@banie.pl;</w:t>
      </w:r>
      <w:r w:rsidRPr="00985A5C">
        <w:rPr>
          <w:rFonts w:ascii="Times New Roman" w:eastAsia="Times New Roman" w:hAnsi="Times New Roman" w:cs="Times New Roman"/>
          <w:sz w:val="24"/>
          <w:szCs w:val="24"/>
          <w:lang w:eastAsia="pl-PL"/>
        </w:rPr>
        <w:br/>
        <w:t>b) poczty tradycyjnej na adres: Urząd Gminy Banie ul. Skośna 6 74-110 Banie lub</w:t>
      </w:r>
      <w:r w:rsidRPr="00985A5C">
        <w:rPr>
          <w:rFonts w:ascii="Times New Roman" w:eastAsia="Times New Roman" w:hAnsi="Times New Roman" w:cs="Times New Roman"/>
          <w:sz w:val="24"/>
          <w:szCs w:val="24"/>
          <w:lang w:eastAsia="pl-PL"/>
        </w:rPr>
        <w:br/>
        <w:t xml:space="preserve">c) osobiście w sekretariacie Urzędu Gminy Banie ul. Skośna 6 74-110 Banie pok. nr 15 </w:t>
      </w:r>
      <w:r w:rsidRPr="00985A5C">
        <w:rPr>
          <w:rFonts w:ascii="Times New Roman" w:eastAsia="Times New Roman" w:hAnsi="Times New Roman" w:cs="Times New Roman"/>
          <w:sz w:val="24"/>
          <w:szCs w:val="24"/>
          <w:lang w:eastAsia="pl-PL"/>
        </w:rPr>
        <w:br/>
        <w:t xml:space="preserve">do dnia 19 września 2017 r. do godz. 10:00 (liczy się data wpływu do urzędu) - na załączonym formularzu. </w:t>
      </w:r>
      <w:r w:rsidRPr="00985A5C">
        <w:rPr>
          <w:rFonts w:ascii="Times New Roman" w:eastAsia="Times New Roman" w:hAnsi="Times New Roman" w:cs="Times New Roman"/>
          <w:sz w:val="24"/>
          <w:szCs w:val="24"/>
          <w:lang w:eastAsia="pl-PL"/>
        </w:rPr>
        <w:br/>
        <w:t>2. Na ofertę składają się następujące dokumenty:</w:t>
      </w:r>
      <w:r w:rsidRPr="00985A5C">
        <w:rPr>
          <w:rFonts w:ascii="Times New Roman" w:eastAsia="Times New Roman" w:hAnsi="Times New Roman" w:cs="Times New Roman"/>
          <w:sz w:val="24"/>
          <w:szCs w:val="24"/>
          <w:lang w:eastAsia="pl-PL"/>
        </w:rPr>
        <w:br/>
        <w:t>- formularz ofertowy – załącznik nr 2;</w:t>
      </w:r>
      <w:r w:rsidRPr="00985A5C">
        <w:rPr>
          <w:rFonts w:ascii="Times New Roman" w:eastAsia="Times New Roman" w:hAnsi="Times New Roman" w:cs="Times New Roman"/>
          <w:sz w:val="24"/>
          <w:szCs w:val="24"/>
          <w:lang w:eastAsia="pl-PL"/>
        </w:rPr>
        <w:br/>
        <w:t>- oświadczenie o braku występowania powiązań – załącznik nr 3;</w:t>
      </w:r>
      <w:r w:rsidRPr="00985A5C">
        <w:rPr>
          <w:rFonts w:ascii="Times New Roman" w:eastAsia="Times New Roman" w:hAnsi="Times New Roman" w:cs="Times New Roman"/>
          <w:sz w:val="24"/>
          <w:szCs w:val="24"/>
          <w:lang w:eastAsia="pl-PL"/>
        </w:rPr>
        <w:br/>
        <w:t xml:space="preserve">- projekt umowy – załącznik nr 4. </w:t>
      </w:r>
      <w:r w:rsidRPr="00985A5C">
        <w:rPr>
          <w:rFonts w:ascii="Times New Roman" w:eastAsia="Times New Roman" w:hAnsi="Times New Roman" w:cs="Times New Roman"/>
          <w:sz w:val="24"/>
          <w:szCs w:val="24"/>
          <w:lang w:eastAsia="pl-PL"/>
        </w:rPr>
        <w:br/>
        <w:t xml:space="preserve">3. W przypadku składania ofert osobiście, przesłania pocztą elektroniczną lub drogą pocztową, za termin jej złożenia przyjęty będzie dzień i godzina otrzymania oferty przez Zamawiającego. </w:t>
      </w:r>
      <w:r w:rsidRPr="00985A5C">
        <w:rPr>
          <w:rFonts w:ascii="Times New Roman" w:eastAsia="Times New Roman" w:hAnsi="Times New Roman" w:cs="Times New Roman"/>
          <w:sz w:val="24"/>
          <w:szCs w:val="24"/>
          <w:lang w:eastAsia="pl-PL"/>
        </w:rPr>
        <w:br/>
        <w:t xml:space="preserve">4. Ofertę w formie pisemnej należy umieścić w zaklejonej kopercie i opisać w następujący sposób: </w:t>
      </w:r>
      <w:r w:rsidRPr="00985A5C">
        <w:rPr>
          <w:rFonts w:ascii="Times New Roman" w:eastAsia="Times New Roman" w:hAnsi="Times New Roman" w:cs="Times New Roman"/>
          <w:sz w:val="24"/>
          <w:szCs w:val="24"/>
          <w:lang w:eastAsia="pl-PL"/>
        </w:rPr>
        <w:br/>
        <w:t>Nazwa i adres Zamawiającego, nazwa i adres Wykonawcy z dopiskiem: OFERTA NA ZAKUP I DOSTAWĘ POMOCY/SPRZĘTU DYDAKTYCZNEGO – WYPOSAŻENIE SZKOLNYCH PRACOWNI W SZKOŁACH NA TERENIE GMINY BANIE NA POTRZEBY PROJEKTU PN. UPOWSZECHNIANIE WIEDZY I EDUKACJI SZKOLNEJ W SZKOŁACH PODSTAWOWYCH I GIMNAZJUM NA TERENIE GMINY BANIE NA RZECZ ROZWOJU GOSPODARCZEGO KONTRAKTU SAMORZĄDOWEGO PYRZYCE+" .</w:t>
      </w:r>
      <w:r w:rsidRPr="00985A5C">
        <w:rPr>
          <w:rFonts w:ascii="Times New Roman" w:eastAsia="Times New Roman" w:hAnsi="Times New Roman" w:cs="Times New Roman"/>
          <w:sz w:val="24"/>
          <w:szCs w:val="24"/>
          <w:lang w:eastAsia="pl-PL"/>
        </w:rPr>
        <w:br/>
        <w:t xml:space="preserve">5. Wszystkie oferty otrzymane przez Zamawiającego po podanym powyżej terminie zostaną odrzucone i nie będą brane pod uwagę przy ocenie oferty najkorzystniejszej. </w:t>
      </w:r>
      <w:r w:rsidRPr="00985A5C">
        <w:rPr>
          <w:rFonts w:ascii="Times New Roman" w:eastAsia="Times New Roman" w:hAnsi="Times New Roman" w:cs="Times New Roman"/>
          <w:sz w:val="24"/>
          <w:szCs w:val="24"/>
          <w:lang w:eastAsia="pl-PL"/>
        </w:rPr>
        <w:br/>
        <w:t xml:space="preserve">6. Oferta złożona pisemnie po terminie zostanie niezwłocznie odesłana Wykonawcy bez otwierania koperty. Oferty przesłane pocztą elektroniczną po terminie zostają włączone do akt niniejszego postępowania. </w:t>
      </w:r>
      <w:r w:rsidRPr="00985A5C">
        <w:rPr>
          <w:rFonts w:ascii="Times New Roman" w:eastAsia="Times New Roman" w:hAnsi="Times New Roman" w:cs="Times New Roman"/>
          <w:sz w:val="24"/>
          <w:szCs w:val="24"/>
          <w:lang w:eastAsia="pl-PL"/>
        </w:rPr>
        <w:br/>
        <w:t xml:space="preserve">7. Otwarcie ofert jest niejawne i następuje w dniu otwarcia ofert. </w:t>
      </w:r>
      <w:r w:rsidRPr="00985A5C">
        <w:rPr>
          <w:rFonts w:ascii="Times New Roman" w:eastAsia="Times New Roman" w:hAnsi="Times New Roman" w:cs="Times New Roman"/>
          <w:sz w:val="24"/>
          <w:szCs w:val="24"/>
          <w:lang w:eastAsia="pl-PL"/>
        </w:rPr>
        <w:br/>
        <w:t xml:space="preserve">8. W toku badania i oceny ofert Zamawiający może żądać od oferentów wyjaśnień </w:t>
      </w:r>
      <w:r w:rsidRPr="00985A5C">
        <w:rPr>
          <w:rFonts w:ascii="Times New Roman" w:eastAsia="Times New Roman" w:hAnsi="Times New Roman" w:cs="Times New Roman"/>
          <w:sz w:val="24"/>
          <w:szCs w:val="24"/>
          <w:lang w:eastAsia="pl-PL"/>
        </w:rPr>
        <w:lastRenderedPageBreak/>
        <w:t xml:space="preserve">dotyczących treści złożonych ofert. </w:t>
      </w:r>
      <w:r w:rsidRPr="00985A5C">
        <w:rPr>
          <w:rFonts w:ascii="Times New Roman" w:eastAsia="Times New Roman" w:hAnsi="Times New Roman" w:cs="Times New Roman"/>
          <w:sz w:val="24"/>
          <w:szCs w:val="24"/>
          <w:lang w:eastAsia="pl-PL"/>
        </w:rPr>
        <w:br/>
        <w:t xml:space="preserve">9. Oferta musi być podpisana przez osobę/y upoważnioną/e do reprezentowania firmy lub przez pełnomocnika. </w:t>
      </w:r>
      <w:r w:rsidRPr="00985A5C">
        <w:rPr>
          <w:rFonts w:ascii="Times New Roman" w:eastAsia="Times New Roman" w:hAnsi="Times New Roman" w:cs="Times New Roman"/>
          <w:sz w:val="24"/>
          <w:szCs w:val="24"/>
          <w:lang w:eastAsia="pl-PL"/>
        </w:rPr>
        <w:br/>
        <w:t xml:space="preserve">10. Ewentualne poprawki w ofercie muszą zostać naniesione czytelnie i winny zostać opatrzone podpisem osoby/osób podpisującej ofertę. </w:t>
      </w:r>
      <w:r w:rsidRPr="00985A5C">
        <w:rPr>
          <w:rFonts w:ascii="Times New Roman" w:eastAsia="Times New Roman" w:hAnsi="Times New Roman" w:cs="Times New Roman"/>
          <w:sz w:val="24"/>
          <w:szCs w:val="24"/>
          <w:lang w:eastAsia="pl-PL"/>
        </w:rPr>
        <w:br/>
        <w:t xml:space="preserve">11. Wykonawca składając ofertę pozostaje nią związany przez okres 21 dni od daty otwarcia ofert. </w:t>
      </w:r>
      <w:r w:rsidRPr="00985A5C">
        <w:rPr>
          <w:rFonts w:ascii="Times New Roman" w:eastAsia="Times New Roman" w:hAnsi="Times New Roman" w:cs="Times New Roman"/>
          <w:sz w:val="24"/>
          <w:szCs w:val="24"/>
          <w:lang w:eastAsia="pl-PL"/>
        </w:rPr>
        <w:br/>
        <w:t xml:space="preserve">12. Przed upływem terminu składania ofert Zamawiający może zmienić lub uzupełnić treść zapytania ofertowego. </w:t>
      </w:r>
      <w:r w:rsidRPr="00985A5C">
        <w:rPr>
          <w:rFonts w:ascii="Times New Roman" w:eastAsia="Times New Roman" w:hAnsi="Times New Roman" w:cs="Times New Roman"/>
          <w:sz w:val="24"/>
          <w:szCs w:val="24"/>
          <w:lang w:eastAsia="pl-PL"/>
        </w:rPr>
        <w:br/>
        <w:t>13. Zapytanie ofertowe może zostać zmienione przed upływem terminu</w:t>
      </w:r>
      <w:r w:rsidRPr="00985A5C">
        <w:rPr>
          <w:rFonts w:ascii="Times New Roman" w:eastAsia="Times New Roman" w:hAnsi="Times New Roman" w:cs="Times New Roman"/>
          <w:sz w:val="24"/>
          <w:szCs w:val="24"/>
          <w:lang w:eastAsia="pl-PL"/>
        </w:rPr>
        <w:br/>
        <w:t>składania ofert przewidzianym w zapytaniu ofertowym.</w:t>
      </w:r>
      <w:r w:rsidRPr="00985A5C">
        <w:rPr>
          <w:rFonts w:ascii="Times New Roman" w:eastAsia="Times New Roman" w:hAnsi="Times New Roman" w:cs="Times New Roman"/>
          <w:sz w:val="24"/>
          <w:szCs w:val="24"/>
          <w:lang w:eastAsia="pl-PL"/>
        </w:rPr>
        <w:br/>
        <w:t>W takim przypadku w zapytaniu ofertowym zostanie uwzględniona informacja o zmianie. Zamawiający przedłuży termin składania ofert o czas niezbędny do wprowadzenia zmian w ofertach, jeżeli będzie to konieczne z uwagi na zakres wprowadzonych zmian.</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Adres e-mail, na który należy wysłać ofertę</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urzad@banie.pl</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Osoba do kontaktu w sprawie ogłoszenia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Aleksandra Kamieniorz</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Nr telefonu osoby upoważnionej do kontaktu w sprawie ogłoszenia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91 4166 381 wew.14</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Skrócony opis przedmiotu zamówienia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Przedmiotem zamówienia jest zakup i dostawa sprzętu/pomocy dydaktycznych – wyposażenie szkolnych pracowni w narzędzia do realizacji zajęć z fizyki, chemii, matematyki, przyrody i biologii - w szkołach na terenie Gminy Banie, tj.: Gimnazjum Publicznym w Baniach, Szkole Podstawowej w Swobnicy i Szkole Podstawowej w Lubanowie na potrzeby projektu pn. „Upowszechnianie wiedzy i edukacji szkolnej w szkołach podstawowych i gimnazjum na terenie Gminy Banie na rzecz rozwoju gospodarczego Kontraktu Samorządowego Pyrzyce+”.</w:t>
      </w:r>
      <w:r w:rsidRPr="00985A5C">
        <w:rPr>
          <w:rFonts w:ascii="Times New Roman" w:eastAsia="Times New Roman" w:hAnsi="Times New Roman" w:cs="Times New Roman"/>
          <w:sz w:val="24"/>
          <w:szCs w:val="24"/>
          <w:lang w:eastAsia="pl-PL"/>
        </w:rPr>
        <w:br/>
        <w:t>Szczegółowy opis przedmiotu zamówienia uwzględniający rodzaj</w:t>
      </w:r>
      <w:r w:rsidRPr="00985A5C">
        <w:rPr>
          <w:rFonts w:ascii="Times New Roman" w:eastAsia="Times New Roman" w:hAnsi="Times New Roman" w:cs="Times New Roman"/>
          <w:sz w:val="24"/>
          <w:szCs w:val="24"/>
          <w:lang w:eastAsia="pl-PL"/>
        </w:rPr>
        <w:br/>
        <w:t>i ilość asortymentu stanowiącego przedmiot dostawy znajdują się w załączniku nr 2 do niniejszego zapytania.</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Kategoria ogłoszenia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Dostawy</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Podkategoria ogłoszenia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Dostawy inne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Miejsce realizacji zamówienia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lastRenderedPageBreak/>
        <w:t xml:space="preserve">Województwo: zachodniopomorskie Powiat: gryfiński Miejscowość: Banie </w:t>
      </w:r>
    </w:p>
    <w:p w:rsidR="00985A5C" w:rsidRPr="00985A5C" w:rsidRDefault="00985A5C" w:rsidP="00985A5C">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985A5C">
        <w:rPr>
          <w:rFonts w:ascii="Times New Roman" w:eastAsia="Times New Roman" w:hAnsi="Times New Roman" w:cs="Times New Roman"/>
          <w:b/>
          <w:bCs/>
          <w:sz w:val="36"/>
          <w:szCs w:val="36"/>
          <w:lang w:eastAsia="pl-PL"/>
        </w:rPr>
        <w:t>Opis przedmiotu zamówienia</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Cel zamówienia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Wyposażenie szkolnych pracowni w narzędzia do realizacji zajęć z fizyki, chemii, matematyki, przyrody i biologii - w szkołach na terenie Gminy Banie, tj.: Gimnazjum Publicznym w Baniach, Szkole Podstawowej w Swobnicy i Szkole Podstawowej w Lubanowie.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Przedmiot zamówienia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Przedmiotem zamówienia jest zakup i dostawa sprzętu/pomocy dydaktycznych – wyposażenie szkolnych pracowni w narzędzia do realizacji zajęć z fizyki, chemii, matematyki, przyrody i biologii - w szkołach na terenie Gminy Banie, tj.: Gimnazjum Publicznym w Baniach, Szkole Podstawowej w Swobnicy i Szkole Podstawowej w Lubanowie na potrzeby projektu pn. „Upowszechnianie wiedzy i edukacji szkolnej w szkołach podstawowych i gimnazjum na terenie Gminy Banie na rzecz rozwoju gospodarczego Kontraktu Samorządowego Pyrzyce+”.</w:t>
      </w:r>
      <w:r w:rsidRPr="00985A5C">
        <w:rPr>
          <w:rFonts w:ascii="Times New Roman" w:eastAsia="Times New Roman" w:hAnsi="Times New Roman" w:cs="Times New Roman"/>
          <w:sz w:val="24"/>
          <w:szCs w:val="24"/>
          <w:lang w:eastAsia="pl-PL"/>
        </w:rPr>
        <w:br/>
        <w:t>Szczegółowy opis przedmiotu zamówienia uwzględniający rodzaj</w:t>
      </w:r>
      <w:r w:rsidRPr="00985A5C">
        <w:rPr>
          <w:rFonts w:ascii="Times New Roman" w:eastAsia="Times New Roman" w:hAnsi="Times New Roman" w:cs="Times New Roman"/>
          <w:sz w:val="24"/>
          <w:szCs w:val="24"/>
          <w:lang w:eastAsia="pl-PL"/>
        </w:rPr>
        <w:br/>
        <w:t xml:space="preserve">i ilość asortymentu stanowiącego przedmiot dostawy znajdują się w załączniku nr 2 do niniejszego zapytania. </w:t>
      </w:r>
      <w:r w:rsidRPr="00985A5C">
        <w:rPr>
          <w:rFonts w:ascii="Times New Roman" w:eastAsia="Times New Roman" w:hAnsi="Times New Roman" w:cs="Times New Roman"/>
          <w:sz w:val="24"/>
          <w:szCs w:val="24"/>
          <w:lang w:eastAsia="pl-PL"/>
        </w:rPr>
        <w:br/>
        <w:t>Zamawiający wymaga, żeby przedmiot zamówienia był dostarczony do każdej ze szkół w terminie do 28.09.2017 r.</w:t>
      </w:r>
      <w:r w:rsidRPr="00985A5C">
        <w:rPr>
          <w:rFonts w:ascii="Times New Roman" w:eastAsia="Times New Roman" w:hAnsi="Times New Roman" w:cs="Times New Roman"/>
          <w:sz w:val="24"/>
          <w:szCs w:val="24"/>
          <w:lang w:eastAsia="pl-PL"/>
        </w:rPr>
        <w:br/>
        <w:t>Wszystkie pomoce dydaktyczne oraz sprzęt powinny być fabrycznie nowe tzn., że żadna część składająca się na dany sprzęt nie może być wcześniej używana.</w:t>
      </w:r>
      <w:r w:rsidRPr="00985A5C">
        <w:rPr>
          <w:rFonts w:ascii="Times New Roman" w:eastAsia="Times New Roman" w:hAnsi="Times New Roman" w:cs="Times New Roman"/>
          <w:sz w:val="24"/>
          <w:szCs w:val="24"/>
          <w:lang w:eastAsia="pl-PL"/>
        </w:rPr>
        <w:br/>
        <w:t xml:space="preserve">Pomoce oraz sprzęt dydaktyczny dostarczone zostaną Zamawiającemu na koszt i ryzyko Wykonawcy. </w:t>
      </w:r>
      <w:r w:rsidRPr="00985A5C">
        <w:rPr>
          <w:rFonts w:ascii="Times New Roman" w:eastAsia="Times New Roman" w:hAnsi="Times New Roman" w:cs="Times New Roman"/>
          <w:sz w:val="24"/>
          <w:szCs w:val="24"/>
          <w:lang w:eastAsia="pl-PL"/>
        </w:rPr>
        <w:br/>
        <w:t>W szczególności Wykonawca ponosi pełną odpowiedzialność za wady i szkody:</w:t>
      </w:r>
      <w:r w:rsidRPr="00985A5C">
        <w:rPr>
          <w:rFonts w:ascii="Times New Roman" w:eastAsia="Times New Roman" w:hAnsi="Times New Roman" w:cs="Times New Roman"/>
          <w:sz w:val="24"/>
          <w:szCs w:val="24"/>
          <w:lang w:eastAsia="pl-PL"/>
        </w:rPr>
        <w:br/>
        <w:t>- wynikłe w czasie transportu</w:t>
      </w:r>
      <w:r w:rsidRPr="00985A5C">
        <w:rPr>
          <w:rFonts w:ascii="Times New Roman" w:eastAsia="Times New Roman" w:hAnsi="Times New Roman" w:cs="Times New Roman"/>
          <w:sz w:val="24"/>
          <w:szCs w:val="24"/>
          <w:lang w:eastAsia="pl-PL"/>
        </w:rPr>
        <w:br/>
        <w:t>- spowodowane niewłaściwym opakowaniem</w:t>
      </w:r>
      <w:r w:rsidRPr="00985A5C">
        <w:rPr>
          <w:rFonts w:ascii="Times New Roman" w:eastAsia="Times New Roman" w:hAnsi="Times New Roman" w:cs="Times New Roman"/>
          <w:sz w:val="24"/>
          <w:szCs w:val="24"/>
          <w:lang w:eastAsia="pl-PL"/>
        </w:rPr>
        <w:br/>
        <w:t xml:space="preserve">oraz za braki w dostawie, będące przedmiotem umowy. </w:t>
      </w:r>
      <w:r w:rsidRPr="00985A5C">
        <w:rPr>
          <w:rFonts w:ascii="Times New Roman" w:eastAsia="Times New Roman" w:hAnsi="Times New Roman" w:cs="Times New Roman"/>
          <w:sz w:val="24"/>
          <w:szCs w:val="24"/>
          <w:lang w:eastAsia="pl-PL"/>
        </w:rPr>
        <w:br/>
      </w:r>
      <w:r w:rsidRPr="00985A5C">
        <w:rPr>
          <w:rFonts w:ascii="Times New Roman" w:eastAsia="Times New Roman" w:hAnsi="Times New Roman" w:cs="Times New Roman"/>
          <w:sz w:val="24"/>
          <w:szCs w:val="24"/>
          <w:lang w:eastAsia="pl-PL"/>
        </w:rPr>
        <w:br/>
        <w:t xml:space="preserve">O ile w opisach zostało wskazane pochodzenie (marka, znak towarowy, producent, dostawca itp.), Zamawiający dopuszcza oferowanie sprzętu lub rozwiązań równoważnych pod warunkiem, że zapewnią uzyskanie parametrów technicznych nie gorszych niż wymagane przez Zamawiającego. Zamawiający informuje, iż w takiej sytuacji przedmiotowe zapisy są jedynie przykładowe i stanowią wskazanie dla Wykonawcy jakie cechy powinny posiadać materiały użyte do realizacji przedmiotu zamówienia. Zamawiający dopuszcza oferowanie materiałów lub urządzeń równoważnych. Materiały lub urządzenia pochodzące od konkretnych producentów (o ile można im przypisać takie właściwości), określają minimalne parametry jakościowe i cechy użytkowe, a także jakościowe, jakim powinny odpowiadać sprzęt i pomoce oferowane przez Wykonawcę, aby zostały spełnione wymagania stawiane przez Zamawiającego. Operowanie przykładowymi nazwami producenta, ma jedynie na celu doprecyzowanie poziomu oczekiwań Zamawiającego w stosunku do określonego rozwiązania. Oczekiwania Zamawiającego wynikają z konieczności zakupu produktów o możliwie najwyższej jakości, gwarancji, możliwie najwyższej żywotności, możliwie najwyższej funkcjonalności, a także najwyższej przydatności do zastosowania nowatorskich </w:t>
      </w:r>
      <w:r w:rsidRPr="00985A5C">
        <w:rPr>
          <w:rFonts w:ascii="Times New Roman" w:eastAsia="Times New Roman" w:hAnsi="Times New Roman" w:cs="Times New Roman"/>
          <w:sz w:val="24"/>
          <w:szCs w:val="24"/>
          <w:lang w:eastAsia="pl-PL"/>
        </w:rPr>
        <w:lastRenderedPageBreak/>
        <w:t>rozwiązań w procesie dydaktycznym. Zamawiający, wskazując oznaczenie konkretnego producenta (dostawcy) lub konkretny produkt przy opisie przedmiotu zamówienia, dopuszcza jednocześnie produkty równoważne o parametrach jakościowych i cechach użytkowych co najmniej na poziomie parametrów wskazanego produktu, uznając tym samym każdy produkt o nie gorszych lub lepszych parametrach. Wykonawca, który powołuje się na rozwiązania równoważne opisywanym przez Zamawiającego, jest obowiązany wykazać, że oferowane przez niego dostawy spełniają wymagania określone przez Zamawiającego.</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Kod CPV</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39162100-6</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Nazwa kodu CPV</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Pomoce dydaktyczne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Dodatkowe przedmioty zamówienia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39162110-9 sprzęt dydaktyczny, 22111000-1 podręczniki</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Harmonogram realizacji zamówienia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Realizacja zamówienia przez Wykonawcę musi nastąpić do 28.09.2017 r.</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Załączniki</w:t>
      </w:r>
    </w:p>
    <w:p w:rsidR="00985A5C" w:rsidRPr="00985A5C" w:rsidRDefault="00985A5C" w:rsidP="00985A5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5" w:history="1">
        <w:r w:rsidRPr="00985A5C">
          <w:rPr>
            <w:rFonts w:ascii="Times New Roman" w:eastAsia="Times New Roman" w:hAnsi="Times New Roman" w:cs="Times New Roman"/>
            <w:color w:val="0000FF"/>
            <w:sz w:val="24"/>
            <w:szCs w:val="24"/>
            <w:u w:val="single"/>
            <w:lang w:eastAsia="pl-PL"/>
          </w:rPr>
          <w:t>Projekt umowy</w:t>
        </w:r>
      </w:hyperlink>
      <w:r w:rsidRPr="00985A5C">
        <w:rPr>
          <w:rFonts w:ascii="Times New Roman" w:eastAsia="Times New Roman" w:hAnsi="Times New Roman" w:cs="Times New Roman"/>
          <w:sz w:val="24"/>
          <w:szCs w:val="24"/>
          <w:lang w:eastAsia="pl-PL"/>
        </w:rPr>
        <w:t xml:space="preserve"> </w:t>
      </w:r>
    </w:p>
    <w:p w:rsidR="00985A5C" w:rsidRPr="00985A5C" w:rsidRDefault="00985A5C" w:rsidP="00985A5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6" w:history="1">
        <w:r w:rsidRPr="00985A5C">
          <w:rPr>
            <w:rFonts w:ascii="Times New Roman" w:eastAsia="Times New Roman" w:hAnsi="Times New Roman" w:cs="Times New Roman"/>
            <w:color w:val="0000FF"/>
            <w:sz w:val="24"/>
            <w:szCs w:val="24"/>
            <w:u w:val="single"/>
            <w:lang w:eastAsia="pl-PL"/>
          </w:rPr>
          <w:t>Oswiadczenie o brak występowania powiązań</w:t>
        </w:r>
      </w:hyperlink>
      <w:r w:rsidRPr="00985A5C">
        <w:rPr>
          <w:rFonts w:ascii="Times New Roman" w:eastAsia="Times New Roman" w:hAnsi="Times New Roman" w:cs="Times New Roman"/>
          <w:sz w:val="24"/>
          <w:szCs w:val="24"/>
          <w:lang w:eastAsia="pl-PL"/>
        </w:rPr>
        <w:t xml:space="preserve"> </w:t>
      </w:r>
    </w:p>
    <w:p w:rsidR="00985A5C" w:rsidRPr="00985A5C" w:rsidRDefault="00985A5C" w:rsidP="00985A5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7" w:history="1">
        <w:r w:rsidRPr="00985A5C">
          <w:rPr>
            <w:rFonts w:ascii="Times New Roman" w:eastAsia="Times New Roman" w:hAnsi="Times New Roman" w:cs="Times New Roman"/>
            <w:color w:val="0000FF"/>
            <w:sz w:val="24"/>
            <w:szCs w:val="24"/>
            <w:u w:val="single"/>
            <w:lang w:eastAsia="pl-PL"/>
          </w:rPr>
          <w:t>Formularz ofertowy</w:t>
        </w:r>
      </w:hyperlink>
      <w:r w:rsidRPr="00985A5C">
        <w:rPr>
          <w:rFonts w:ascii="Times New Roman" w:eastAsia="Times New Roman" w:hAnsi="Times New Roman" w:cs="Times New Roman"/>
          <w:sz w:val="24"/>
          <w:szCs w:val="24"/>
          <w:lang w:eastAsia="pl-PL"/>
        </w:rPr>
        <w:t xml:space="preserve"> </w:t>
      </w:r>
    </w:p>
    <w:p w:rsidR="00985A5C" w:rsidRPr="00985A5C" w:rsidRDefault="00985A5C" w:rsidP="00985A5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8" w:history="1">
        <w:r w:rsidRPr="00985A5C">
          <w:rPr>
            <w:rFonts w:ascii="Times New Roman" w:eastAsia="Times New Roman" w:hAnsi="Times New Roman" w:cs="Times New Roman"/>
            <w:color w:val="0000FF"/>
            <w:sz w:val="24"/>
            <w:szCs w:val="24"/>
            <w:u w:val="single"/>
            <w:lang w:eastAsia="pl-PL"/>
          </w:rPr>
          <w:t>Zapytanie ofertowe</w:t>
        </w:r>
      </w:hyperlink>
      <w:r w:rsidRPr="00985A5C">
        <w:rPr>
          <w:rFonts w:ascii="Times New Roman" w:eastAsia="Times New Roman" w:hAnsi="Times New Roman" w:cs="Times New Roman"/>
          <w:sz w:val="24"/>
          <w:szCs w:val="24"/>
          <w:lang w:eastAsia="pl-PL"/>
        </w:rPr>
        <w:t xml:space="preserve"> </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Pytania i wyjaśnienia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 xml:space="preserve">Brak pytań i wyjaśnień </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Uprawnienia do wykonywania określonej działalności lub czynności</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Wykonawca prowadzi działalność gospodarczą w zakresie dostarczania/sprzedaży pomocy oraz sprzętu dydaktycznego - badane na podstawie zapisów załącznika nr 2 do niniejszego zapytania ofertowego, zweryfikowane w CEiDG lub KRS</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Wiedza i doświadczenie</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Zamawiający nie wyznacza szczegółowych warunków w tym zakresie.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Potencjał techniczny</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Zamawiający nie wyznacza szczegółowych warunków w tym zakresie.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lastRenderedPageBreak/>
        <w:t>Osoby zdolne do wykonania zamówienia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Zamawiający nie wyznacza szczegółowych warunków w tym zakresie.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Sytuacja ekonomiczna i finansowa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Zamawiający nie wyznacza szczegółowych warunków w tym zakresie.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Dodatkowe warunki</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Nie dotyczy</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Warunki zmiany umowy</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Wszelkie zmiany umowy wymagają formy pisemnej pod rygorem nieważności.</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Lista dokumentów/oświadczeń wymaganych od Wykonawcy</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1.Formularz ofertowy. - zał. nr 2.</w:t>
      </w:r>
      <w:r w:rsidRPr="00985A5C">
        <w:rPr>
          <w:rFonts w:ascii="Times New Roman" w:eastAsia="Times New Roman" w:hAnsi="Times New Roman" w:cs="Times New Roman"/>
          <w:sz w:val="24"/>
          <w:szCs w:val="24"/>
          <w:lang w:eastAsia="pl-PL"/>
        </w:rPr>
        <w:br/>
        <w:t>2. Oświadczenie o braku występowania powiązań - zał. nr 3.</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Zamówienia uzupełniające</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Nie dotyczy.</w:t>
      </w:r>
    </w:p>
    <w:p w:rsidR="00985A5C" w:rsidRPr="00985A5C" w:rsidRDefault="00985A5C" w:rsidP="00985A5C">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985A5C">
        <w:rPr>
          <w:rFonts w:ascii="Times New Roman" w:eastAsia="Times New Roman" w:hAnsi="Times New Roman" w:cs="Times New Roman"/>
          <w:b/>
          <w:bCs/>
          <w:sz w:val="36"/>
          <w:szCs w:val="36"/>
          <w:lang w:eastAsia="pl-PL"/>
        </w:rPr>
        <w:t>Ocena oferty</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Kryteria oceny i opis sposobu przyznawania punktacji</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 xml:space="preserve">1. Przy wyborze oferty najkorzystniejszej Zamawiający będzie się kierował następującymi kryteriami: </w:t>
      </w:r>
      <w:r w:rsidRPr="00985A5C">
        <w:rPr>
          <w:rFonts w:ascii="Times New Roman" w:eastAsia="Times New Roman" w:hAnsi="Times New Roman" w:cs="Times New Roman"/>
          <w:sz w:val="24"/>
          <w:szCs w:val="24"/>
          <w:lang w:eastAsia="pl-PL"/>
        </w:rPr>
        <w:br/>
        <w:t xml:space="preserve">a) Cena – 100 % </w:t>
      </w:r>
      <w:r w:rsidRPr="00985A5C">
        <w:rPr>
          <w:rFonts w:ascii="Times New Roman" w:eastAsia="Times New Roman" w:hAnsi="Times New Roman" w:cs="Times New Roman"/>
          <w:sz w:val="24"/>
          <w:szCs w:val="24"/>
          <w:lang w:eastAsia="pl-PL"/>
        </w:rPr>
        <w:br/>
        <w:t xml:space="preserve">Razem: 100% </w:t>
      </w:r>
      <w:r w:rsidRPr="00985A5C">
        <w:rPr>
          <w:rFonts w:ascii="Times New Roman" w:eastAsia="Times New Roman" w:hAnsi="Times New Roman" w:cs="Times New Roman"/>
          <w:sz w:val="24"/>
          <w:szCs w:val="24"/>
          <w:lang w:eastAsia="pl-PL"/>
        </w:rPr>
        <w:br/>
        <w:t xml:space="preserve">2. Opis sposobu kryterium oceny ofert: </w:t>
      </w:r>
      <w:r w:rsidRPr="00985A5C">
        <w:rPr>
          <w:rFonts w:ascii="Times New Roman" w:eastAsia="Times New Roman" w:hAnsi="Times New Roman" w:cs="Times New Roman"/>
          <w:sz w:val="24"/>
          <w:szCs w:val="24"/>
          <w:lang w:eastAsia="pl-PL"/>
        </w:rPr>
        <w:br/>
        <w:t xml:space="preserve">Kryterium cena oferty będzie rozpatrywane na podstawie ceny oferty (wartość brutto) podanej przez Wykonawcę na formularzu ofertowym. Punkty za kryterium cena oferty oblicza się wg poniższego wzoru: </w:t>
      </w:r>
      <w:r w:rsidRPr="00985A5C">
        <w:rPr>
          <w:rFonts w:ascii="Times New Roman" w:eastAsia="Times New Roman" w:hAnsi="Times New Roman" w:cs="Times New Roman"/>
          <w:sz w:val="24"/>
          <w:szCs w:val="24"/>
          <w:lang w:eastAsia="pl-PL"/>
        </w:rPr>
        <w:br/>
        <w:t>cena najniższa spośród złożonych ofert</w:t>
      </w:r>
      <w:r w:rsidRPr="00985A5C">
        <w:rPr>
          <w:rFonts w:ascii="Times New Roman" w:eastAsia="Times New Roman" w:hAnsi="Times New Roman" w:cs="Times New Roman"/>
          <w:sz w:val="24"/>
          <w:szCs w:val="24"/>
          <w:lang w:eastAsia="pl-PL"/>
        </w:rPr>
        <w:br/>
        <w:t xml:space="preserve">Wartość punktowa = --------------------------------------------------- x 100 pkt </w:t>
      </w:r>
      <w:r w:rsidRPr="00985A5C">
        <w:rPr>
          <w:rFonts w:ascii="Times New Roman" w:eastAsia="Times New Roman" w:hAnsi="Times New Roman" w:cs="Times New Roman"/>
          <w:sz w:val="24"/>
          <w:szCs w:val="24"/>
          <w:lang w:eastAsia="pl-PL"/>
        </w:rPr>
        <w:br/>
        <w:t xml:space="preserve">cena oferty badanej </w:t>
      </w:r>
      <w:r w:rsidRPr="00985A5C">
        <w:rPr>
          <w:rFonts w:ascii="Times New Roman" w:eastAsia="Times New Roman" w:hAnsi="Times New Roman" w:cs="Times New Roman"/>
          <w:sz w:val="24"/>
          <w:szCs w:val="24"/>
          <w:lang w:eastAsia="pl-PL"/>
        </w:rPr>
        <w:br/>
        <w:t xml:space="preserve">Uzyskana z wyliczenia ilość punktów zostanie ostatecznie ustalona z dokładnością do drugiego miejsca po przecinku. W tym kryterium oferta może uzyskać maksymalnie 100 punktów. </w:t>
      </w:r>
      <w:r w:rsidRPr="00985A5C">
        <w:rPr>
          <w:rFonts w:ascii="Times New Roman" w:eastAsia="Times New Roman" w:hAnsi="Times New Roman" w:cs="Times New Roman"/>
          <w:sz w:val="24"/>
          <w:szCs w:val="24"/>
          <w:lang w:eastAsia="pl-PL"/>
        </w:rPr>
        <w:br/>
      </w:r>
      <w:r w:rsidRPr="00985A5C">
        <w:rPr>
          <w:rFonts w:ascii="Times New Roman" w:eastAsia="Times New Roman" w:hAnsi="Times New Roman" w:cs="Times New Roman"/>
          <w:sz w:val="24"/>
          <w:szCs w:val="24"/>
          <w:lang w:eastAsia="pl-PL"/>
        </w:rPr>
        <w:br/>
        <w:t xml:space="preserve">3. Oferta najkorzystniejsza to oferta przedstawiająca najkorzystniejszy bilans kryterium cena oferty. </w:t>
      </w:r>
      <w:r w:rsidRPr="00985A5C">
        <w:rPr>
          <w:rFonts w:ascii="Times New Roman" w:eastAsia="Times New Roman" w:hAnsi="Times New Roman" w:cs="Times New Roman"/>
          <w:sz w:val="24"/>
          <w:szCs w:val="24"/>
          <w:lang w:eastAsia="pl-PL"/>
        </w:rPr>
        <w:br/>
      </w:r>
      <w:r w:rsidRPr="00985A5C">
        <w:rPr>
          <w:rFonts w:ascii="Times New Roman" w:eastAsia="Times New Roman" w:hAnsi="Times New Roman" w:cs="Times New Roman"/>
          <w:sz w:val="24"/>
          <w:szCs w:val="24"/>
          <w:lang w:eastAsia="pl-PL"/>
        </w:rPr>
        <w:br/>
        <w:t xml:space="preserve">4. Opis sposobu obliczania oferty: </w:t>
      </w:r>
      <w:r w:rsidRPr="00985A5C">
        <w:rPr>
          <w:rFonts w:ascii="Times New Roman" w:eastAsia="Times New Roman" w:hAnsi="Times New Roman" w:cs="Times New Roman"/>
          <w:sz w:val="24"/>
          <w:szCs w:val="24"/>
          <w:lang w:eastAsia="pl-PL"/>
        </w:rPr>
        <w:br/>
        <w:t xml:space="preserve">a) Wykonawca określa cenę ryczałtową (wartość brutto) za wykonanie przedmiotu </w:t>
      </w:r>
      <w:r w:rsidRPr="00985A5C">
        <w:rPr>
          <w:rFonts w:ascii="Times New Roman" w:eastAsia="Times New Roman" w:hAnsi="Times New Roman" w:cs="Times New Roman"/>
          <w:sz w:val="24"/>
          <w:szCs w:val="24"/>
          <w:lang w:eastAsia="pl-PL"/>
        </w:rPr>
        <w:lastRenderedPageBreak/>
        <w:t xml:space="preserve">zamówienia poprzez wypełnienie formularza ofertowego - załącznik nr 2 do zapytania ofertowego. </w:t>
      </w:r>
      <w:r w:rsidRPr="00985A5C">
        <w:rPr>
          <w:rFonts w:ascii="Times New Roman" w:eastAsia="Times New Roman" w:hAnsi="Times New Roman" w:cs="Times New Roman"/>
          <w:sz w:val="24"/>
          <w:szCs w:val="24"/>
          <w:lang w:eastAsia="pl-PL"/>
        </w:rPr>
        <w:br/>
        <w:t xml:space="preserve">b) Cena oferty musi obejmować wszelkie koszty i składniki związane z wykonaniem kompletnego przedmiotu zamówienia oraz warunki stawiane przez zamawiającego. </w:t>
      </w:r>
      <w:r w:rsidRPr="00985A5C">
        <w:rPr>
          <w:rFonts w:ascii="Times New Roman" w:eastAsia="Times New Roman" w:hAnsi="Times New Roman" w:cs="Times New Roman"/>
          <w:sz w:val="24"/>
          <w:szCs w:val="24"/>
          <w:lang w:eastAsia="pl-PL"/>
        </w:rPr>
        <w:br/>
        <w:t>c) Zamawiający wybierze najkorzystniejszą ofertę odpowiadającą wszystkim postawionym przez niego wymogom i na podstawie kryteriów oceny ofert określonych w niniejszym zapytaniu ofertowym.</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Wykluczenia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 xml:space="preserve">1. W postępowaniu nie mogą brać udziału podmioty, które powiązane są z zamawiającym lub osobami upoważnionymi do zaciągania zobowiązań w imieniu zamawiającego lub osobami wykonującymi w imieniu beneficjenta czynności związane z przygotowaniem przeprowadzeniem procedury wyboru wykonawcy osobowo lub kapitałowo, w szczególności poprzez: </w:t>
      </w:r>
      <w:r w:rsidRPr="00985A5C">
        <w:rPr>
          <w:rFonts w:ascii="Times New Roman" w:eastAsia="Times New Roman" w:hAnsi="Times New Roman" w:cs="Times New Roman"/>
          <w:sz w:val="24"/>
          <w:szCs w:val="24"/>
          <w:lang w:eastAsia="pl-PL"/>
        </w:rPr>
        <w:br/>
        <w:t xml:space="preserve">1) uczestnictwo w spółce, jako wspólnik spółki cywilnej lub spółki osobowej; </w:t>
      </w:r>
      <w:r w:rsidRPr="00985A5C">
        <w:rPr>
          <w:rFonts w:ascii="Times New Roman" w:eastAsia="Times New Roman" w:hAnsi="Times New Roman" w:cs="Times New Roman"/>
          <w:sz w:val="24"/>
          <w:szCs w:val="24"/>
          <w:lang w:eastAsia="pl-PL"/>
        </w:rPr>
        <w:br/>
        <w:t xml:space="preserve">2) posiadanie co najmniej 10 % udziałów lub akcji; </w:t>
      </w:r>
      <w:r w:rsidRPr="00985A5C">
        <w:rPr>
          <w:rFonts w:ascii="Times New Roman" w:eastAsia="Times New Roman" w:hAnsi="Times New Roman" w:cs="Times New Roman"/>
          <w:sz w:val="24"/>
          <w:szCs w:val="24"/>
          <w:lang w:eastAsia="pl-PL"/>
        </w:rPr>
        <w:br/>
        <w:t xml:space="preserve">3) pełnienie funkcji członka organu nadzorczego lub zarządzającego, prokurenta, pełnomocnika; </w:t>
      </w:r>
      <w:r w:rsidRPr="00985A5C">
        <w:rPr>
          <w:rFonts w:ascii="Times New Roman" w:eastAsia="Times New Roman" w:hAnsi="Times New Roman" w:cs="Times New Roman"/>
          <w:sz w:val="24"/>
          <w:szCs w:val="24"/>
          <w:lang w:eastAsia="pl-PL"/>
        </w:rPr>
        <w:br/>
        <w:t>4) pozostawanie w związku małżeńskim, w stosunku pokrewieństwa lub powinowactwa w linii prostej, pokrewieństwa lub powinowactwa w linii bocznej do drugiego stopnia lub w stosunku przysposobienia, opieki lub kurateli.</w:t>
      </w:r>
    </w:p>
    <w:p w:rsidR="00985A5C" w:rsidRPr="00985A5C" w:rsidRDefault="00985A5C" w:rsidP="00985A5C">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985A5C">
        <w:rPr>
          <w:rFonts w:ascii="Times New Roman" w:eastAsia="Times New Roman" w:hAnsi="Times New Roman" w:cs="Times New Roman"/>
          <w:b/>
          <w:bCs/>
          <w:sz w:val="36"/>
          <w:szCs w:val="36"/>
          <w:lang w:eastAsia="pl-PL"/>
        </w:rPr>
        <w:t>Zamawiający (beneficjent)</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Nazwa</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GMINA BANIE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Adres</w:t>
      </w:r>
    </w:p>
    <w:p w:rsidR="00985A5C" w:rsidRPr="00985A5C" w:rsidRDefault="00985A5C" w:rsidP="00985A5C">
      <w:pPr>
        <w:spacing w:before="100" w:beforeAutospacing="1" w:after="100" w:afterAutospacing="1"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Skośna 6</w:t>
      </w:r>
    </w:p>
    <w:p w:rsidR="00985A5C" w:rsidRPr="00985A5C" w:rsidRDefault="00985A5C" w:rsidP="00985A5C">
      <w:pPr>
        <w:spacing w:before="100" w:beforeAutospacing="1" w:after="100" w:afterAutospacing="1"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74-110 Banie</w:t>
      </w:r>
    </w:p>
    <w:p w:rsidR="00985A5C" w:rsidRPr="00985A5C" w:rsidRDefault="00985A5C" w:rsidP="00985A5C">
      <w:pPr>
        <w:spacing w:before="100" w:beforeAutospacing="1" w:after="100" w:afterAutospacing="1"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zachodniopomorskie , gryfiński</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Numer telefonu</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(091) 416 63 81</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Fax</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(091) 416 63 53</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NIP</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8581726138</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lastRenderedPageBreak/>
        <w:t>Tytuł projektu</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Upowszechnianie wiedzy i edukacji szkolnej w szkołach podstawowych i gimnazjum na terenie Gminy Banie na rzecz rozwoju gospodarczego Kontraktu Samorządowego „Pyrzyce+”</w:t>
      </w:r>
    </w:p>
    <w:p w:rsidR="00985A5C" w:rsidRPr="00985A5C" w:rsidRDefault="00985A5C" w:rsidP="00985A5C">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85A5C">
        <w:rPr>
          <w:rFonts w:ascii="Times New Roman" w:eastAsia="Times New Roman" w:hAnsi="Times New Roman" w:cs="Times New Roman"/>
          <w:b/>
          <w:bCs/>
          <w:sz w:val="27"/>
          <w:szCs w:val="27"/>
          <w:lang w:eastAsia="pl-PL"/>
        </w:rPr>
        <w:t>Numer projektu</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RPZP.08.05.00-32-K031/17-00</w:t>
      </w:r>
    </w:p>
    <w:p w:rsidR="00985A5C" w:rsidRPr="00985A5C" w:rsidRDefault="00985A5C" w:rsidP="00985A5C">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985A5C">
        <w:rPr>
          <w:rFonts w:ascii="Times New Roman" w:eastAsia="Times New Roman" w:hAnsi="Times New Roman" w:cs="Times New Roman"/>
          <w:b/>
          <w:bCs/>
          <w:sz w:val="36"/>
          <w:szCs w:val="36"/>
          <w:lang w:eastAsia="pl-PL"/>
        </w:rPr>
        <w:t>Informacja o wybranym wykonawcy</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Nierozstrzygnięte – Brak ofert</w:t>
      </w:r>
    </w:p>
    <w:p w:rsidR="00985A5C" w:rsidRPr="00985A5C" w:rsidRDefault="00985A5C" w:rsidP="00985A5C">
      <w:pPr>
        <w:spacing w:after="0" w:line="240" w:lineRule="auto"/>
        <w:rPr>
          <w:rFonts w:ascii="Times New Roman" w:eastAsia="Times New Roman" w:hAnsi="Times New Roman" w:cs="Times New Roman"/>
          <w:sz w:val="24"/>
          <w:szCs w:val="24"/>
          <w:lang w:eastAsia="pl-PL"/>
        </w:rPr>
      </w:pPr>
      <w:r w:rsidRPr="00985A5C">
        <w:rPr>
          <w:rFonts w:ascii="Times New Roman" w:eastAsia="Times New Roman" w:hAnsi="Times New Roman" w:cs="Times New Roman"/>
          <w:sz w:val="24"/>
          <w:szCs w:val="24"/>
          <w:lang w:eastAsia="pl-PL"/>
        </w:rPr>
        <w:t>Liczba wyświetleń: 55</w:t>
      </w:r>
    </w:p>
    <w:p w:rsidR="00D20D86" w:rsidRDefault="00D20D86"/>
    <w:sectPr w:rsidR="00D20D86" w:rsidSect="00D20D8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435711"/>
    <w:multiLevelType w:val="multilevel"/>
    <w:tmpl w:val="DAC2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985A5C"/>
    <w:rsid w:val="00985A5C"/>
    <w:rsid w:val="00D20D86"/>
    <w:rsid w:val="00E621A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0D86"/>
  </w:style>
  <w:style w:type="paragraph" w:styleId="Nagwek2">
    <w:name w:val="heading 2"/>
    <w:basedOn w:val="Normalny"/>
    <w:link w:val="Nagwek2Znak"/>
    <w:uiPriority w:val="9"/>
    <w:qFormat/>
    <w:rsid w:val="00985A5C"/>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985A5C"/>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985A5C"/>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985A5C"/>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semiHidden/>
    <w:unhideWhenUsed/>
    <w:rsid w:val="00985A5C"/>
    <w:rPr>
      <w:color w:val="0000FF"/>
      <w:u w:val="single"/>
    </w:rPr>
  </w:style>
  <w:style w:type="paragraph" w:customStyle="1" w:styleId="margin-bottom-zero">
    <w:name w:val="margin-bottom-zero"/>
    <w:basedOn w:val="Normalny"/>
    <w:rsid w:val="00985A5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985A5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18869021">
      <w:bodyDiv w:val="1"/>
      <w:marLeft w:val="0"/>
      <w:marRight w:val="0"/>
      <w:marTop w:val="0"/>
      <w:marBottom w:val="0"/>
      <w:divBdr>
        <w:top w:val="none" w:sz="0" w:space="0" w:color="auto"/>
        <w:left w:val="none" w:sz="0" w:space="0" w:color="auto"/>
        <w:bottom w:val="none" w:sz="0" w:space="0" w:color="auto"/>
        <w:right w:val="none" w:sz="0" w:space="0" w:color="auto"/>
      </w:divBdr>
      <w:divsChild>
        <w:div w:id="1841001030">
          <w:marLeft w:val="0"/>
          <w:marRight w:val="0"/>
          <w:marTop w:val="0"/>
          <w:marBottom w:val="0"/>
          <w:divBdr>
            <w:top w:val="none" w:sz="0" w:space="0" w:color="auto"/>
            <w:left w:val="none" w:sz="0" w:space="0" w:color="auto"/>
            <w:bottom w:val="none" w:sz="0" w:space="0" w:color="auto"/>
            <w:right w:val="none" w:sz="0" w:space="0" w:color="auto"/>
          </w:divBdr>
          <w:divsChild>
            <w:div w:id="1203446633">
              <w:marLeft w:val="0"/>
              <w:marRight w:val="0"/>
              <w:marTop w:val="0"/>
              <w:marBottom w:val="0"/>
              <w:divBdr>
                <w:top w:val="none" w:sz="0" w:space="0" w:color="auto"/>
                <w:left w:val="none" w:sz="0" w:space="0" w:color="auto"/>
                <w:bottom w:val="none" w:sz="0" w:space="0" w:color="auto"/>
                <w:right w:val="none" w:sz="0" w:space="0" w:color="auto"/>
              </w:divBdr>
              <w:divsChild>
                <w:div w:id="47656547">
                  <w:marLeft w:val="0"/>
                  <w:marRight w:val="0"/>
                  <w:marTop w:val="0"/>
                  <w:marBottom w:val="0"/>
                  <w:divBdr>
                    <w:top w:val="none" w:sz="0" w:space="0" w:color="auto"/>
                    <w:left w:val="none" w:sz="0" w:space="0" w:color="auto"/>
                    <w:bottom w:val="none" w:sz="0" w:space="0" w:color="auto"/>
                    <w:right w:val="none" w:sz="0" w:space="0" w:color="auto"/>
                  </w:divBdr>
                  <w:divsChild>
                    <w:div w:id="717095329">
                      <w:marLeft w:val="0"/>
                      <w:marRight w:val="0"/>
                      <w:marTop w:val="0"/>
                      <w:marBottom w:val="0"/>
                      <w:divBdr>
                        <w:top w:val="none" w:sz="0" w:space="0" w:color="auto"/>
                        <w:left w:val="none" w:sz="0" w:space="0" w:color="auto"/>
                        <w:bottom w:val="none" w:sz="0" w:space="0" w:color="auto"/>
                        <w:right w:val="none" w:sz="0" w:space="0" w:color="auto"/>
                      </w:divBdr>
                    </w:div>
                  </w:divsChild>
                </w:div>
                <w:div w:id="829446126">
                  <w:marLeft w:val="0"/>
                  <w:marRight w:val="0"/>
                  <w:marTop w:val="0"/>
                  <w:marBottom w:val="0"/>
                  <w:divBdr>
                    <w:top w:val="none" w:sz="0" w:space="0" w:color="auto"/>
                    <w:left w:val="none" w:sz="0" w:space="0" w:color="auto"/>
                    <w:bottom w:val="none" w:sz="0" w:space="0" w:color="auto"/>
                    <w:right w:val="none" w:sz="0" w:space="0" w:color="auto"/>
                  </w:divBdr>
                </w:div>
                <w:div w:id="1694264974">
                  <w:marLeft w:val="0"/>
                  <w:marRight w:val="0"/>
                  <w:marTop w:val="0"/>
                  <w:marBottom w:val="0"/>
                  <w:divBdr>
                    <w:top w:val="none" w:sz="0" w:space="0" w:color="auto"/>
                    <w:left w:val="none" w:sz="0" w:space="0" w:color="auto"/>
                    <w:bottom w:val="none" w:sz="0" w:space="0" w:color="auto"/>
                    <w:right w:val="none" w:sz="0" w:space="0" w:color="auto"/>
                  </w:divBdr>
                </w:div>
                <w:div w:id="1543709133">
                  <w:marLeft w:val="0"/>
                  <w:marRight w:val="0"/>
                  <w:marTop w:val="0"/>
                  <w:marBottom w:val="0"/>
                  <w:divBdr>
                    <w:top w:val="none" w:sz="0" w:space="0" w:color="auto"/>
                    <w:left w:val="none" w:sz="0" w:space="0" w:color="auto"/>
                    <w:bottom w:val="none" w:sz="0" w:space="0" w:color="auto"/>
                    <w:right w:val="none" w:sz="0" w:space="0" w:color="auto"/>
                  </w:divBdr>
                </w:div>
                <w:div w:id="1073504589">
                  <w:marLeft w:val="0"/>
                  <w:marRight w:val="0"/>
                  <w:marTop w:val="0"/>
                  <w:marBottom w:val="0"/>
                  <w:divBdr>
                    <w:top w:val="none" w:sz="0" w:space="0" w:color="auto"/>
                    <w:left w:val="none" w:sz="0" w:space="0" w:color="auto"/>
                    <w:bottom w:val="none" w:sz="0" w:space="0" w:color="auto"/>
                    <w:right w:val="none" w:sz="0" w:space="0" w:color="auto"/>
                  </w:divBdr>
                </w:div>
                <w:div w:id="1757555337">
                  <w:marLeft w:val="0"/>
                  <w:marRight w:val="0"/>
                  <w:marTop w:val="0"/>
                  <w:marBottom w:val="0"/>
                  <w:divBdr>
                    <w:top w:val="none" w:sz="0" w:space="0" w:color="auto"/>
                    <w:left w:val="none" w:sz="0" w:space="0" w:color="auto"/>
                    <w:bottom w:val="none" w:sz="0" w:space="0" w:color="auto"/>
                    <w:right w:val="none" w:sz="0" w:space="0" w:color="auto"/>
                  </w:divBdr>
                </w:div>
                <w:div w:id="1361391601">
                  <w:marLeft w:val="0"/>
                  <w:marRight w:val="0"/>
                  <w:marTop w:val="0"/>
                  <w:marBottom w:val="0"/>
                  <w:divBdr>
                    <w:top w:val="none" w:sz="0" w:space="0" w:color="auto"/>
                    <w:left w:val="none" w:sz="0" w:space="0" w:color="auto"/>
                    <w:bottom w:val="none" w:sz="0" w:space="0" w:color="auto"/>
                    <w:right w:val="none" w:sz="0" w:space="0" w:color="auto"/>
                  </w:divBdr>
                </w:div>
                <w:div w:id="1137263251">
                  <w:marLeft w:val="0"/>
                  <w:marRight w:val="0"/>
                  <w:marTop w:val="0"/>
                  <w:marBottom w:val="0"/>
                  <w:divBdr>
                    <w:top w:val="none" w:sz="0" w:space="0" w:color="auto"/>
                    <w:left w:val="none" w:sz="0" w:space="0" w:color="auto"/>
                    <w:bottom w:val="none" w:sz="0" w:space="0" w:color="auto"/>
                    <w:right w:val="none" w:sz="0" w:space="0" w:color="auto"/>
                  </w:divBdr>
                </w:div>
                <w:div w:id="784466003">
                  <w:marLeft w:val="0"/>
                  <w:marRight w:val="0"/>
                  <w:marTop w:val="0"/>
                  <w:marBottom w:val="0"/>
                  <w:divBdr>
                    <w:top w:val="none" w:sz="0" w:space="0" w:color="auto"/>
                    <w:left w:val="none" w:sz="0" w:space="0" w:color="auto"/>
                    <w:bottom w:val="none" w:sz="0" w:space="0" w:color="auto"/>
                    <w:right w:val="none" w:sz="0" w:space="0" w:color="auto"/>
                  </w:divBdr>
                </w:div>
                <w:div w:id="1967395398">
                  <w:marLeft w:val="0"/>
                  <w:marRight w:val="0"/>
                  <w:marTop w:val="0"/>
                  <w:marBottom w:val="0"/>
                  <w:divBdr>
                    <w:top w:val="none" w:sz="0" w:space="0" w:color="auto"/>
                    <w:left w:val="none" w:sz="0" w:space="0" w:color="auto"/>
                    <w:bottom w:val="none" w:sz="0" w:space="0" w:color="auto"/>
                    <w:right w:val="none" w:sz="0" w:space="0" w:color="auto"/>
                  </w:divBdr>
                </w:div>
                <w:div w:id="288752253">
                  <w:marLeft w:val="0"/>
                  <w:marRight w:val="0"/>
                  <w:marTop w:val="0"/>
                  <w:marBottom w:val="0"/>
                  <w:divBdr>
                    <w:top w:val="none" w:sz="0" w:space="0" w:color="auto"/>
                    <w:left w:val="none" w:sz="0" w:space="0" w:color="auto"/>
                    <w:bottom w:val="none" w:sz="0" w:space="0" w:color="auto"/>
                    <w:right w:val="none" w:sz="0" w:space="0" w:color="auto"/>
                  </w:divBdr>
                </w:div>
                <w:div w:id="1890458977">
                  <w:marLeft w:val="0"/>
                  <w:marRight w:val="0"/>
                  <w:marTop w:val="0"/>
                  <w:marBottom w:val="0"/>
                  <w:divBdr>
                    <w:top w:val="none" w:sz="0" w:space="0" w:color="auto"/>
                    <w:left w:val="none" w:sz="0" w:space="0" w:color="auto"/>
                    <w:bottom w:val="none" w:sz="0" w:space="0" w:color="auto"/>
                    <w:right w:val="none" w:sz="0" w:space="0" w:color="auto"/>
                  </w:divBdr>
                </w:div>
                <w:div w:id="580331082">
                  <w:marLeft w:val="0"/>
                  <w:marRight w:val="0"/>
                  <w:marTop w:val="0"/>
                  <w:marBottom w:val="0"/>
                  <w:divBdr>
                    <w:top w:val="none" w:sz="0" w:space="0" w:color="auto"/>
                    <w:left w:val="none" w:sz="0" w:space="0" w:color="auto"/>
                    <w:bottom w:val="none" w:sz="0" w:space="0" w:color="auto"/>
                    <w:right w:val="none" w:sz="0" w:space="0" w:color="auto"/>
                  </w:divBdr>
                </w:div>
                <w:div w:id="2067139804">
                  <w:marLeft w:val="0"/>
                  <w:marRight w:val="0"/>
                  <w:marTop w:val="0"/>
                  <w:marBottom w:val="0"/>
                  <w:divBdr>
                    <w:top w:val="none" w:sz="0" w:space="0" w:color="auto"/>
                    <w:left w:val="none" w:sz="0" w:space="0" w:color="auto"/>
                    <w:bottom w:val="none" w:sz="0" w:space="0" w:color="auto"/>
                    <w:right w:val="none" w:sz="0" w:space="0" w:color="auto"/>
                  </w:divBdr>
                </w:div>
                <w:div w:id="1635283199">
                  <w:marLeft w:val="0"/>
                  <w:marRight w:val="0"/>
                  <w:marTop w:val="0"/>
                  <w:marBottom w:val="0"/>
                  <w:divBdr>
                    <w:top w:val="none" w:sz="0" w:space="0" w:color="auto"/>
                    <w:left w:val="none" w:sz="0" w:space="0" w:color="auto"/>
                    <w:bottom w:val="none" w:sz="0" w:space="0" w:color="auto"/>
                    <w:right w:val="none" w:sz="0" w:space="0" w:color="auto"/>
                  </w:divBdr>
                </w:div>
                <w:div w:id="65694145">
                  <w:marLeft w:val="0"/>
                  <w:marRight w:val="0"/>
                  <w:marTop w:val="0"/>
                  <w:marBottom w:val="0"/>
                  <w:divBdr>
                    <w:top w:val="none" w:sz="0" w:space="0" w:color="auto"/>
                    <w:left w:val="none" w:sz="0" w:space="0" w:color="auto"/>
                    <w:bottom w:val="none" w:sz="0" w:space="0" w:color="auto"/>
                    <w:right w:val="none" w:sz="0" w:space="0" w:color="auto"/>
                  </w:divBdr>
                </w:div>
                <w:div w:id="1258901667">
                  <w:marLeft w:val="0"/>
                  <w:marRight w:val="0"/>
                  <w:marTop w:val="0"/>
                  <w:marBottom w:val="0"/>
                  <w:divBdr>
                    <w:top w:val="none" w:sz="0" w:space="0" w:color="auto"/>
                    <w:left w:val="none" w:sz="0" w:space="0" w:color="auto"/>
                    <w:bottom w:val="none" w:sz="0" w:space="0" w:color="auto"/>
                    <w:right w:val="none" w:sz="0" w:space="0" w:color="auto"/>
                  </w:divBdr>
                </w:div>
                <w:div w:id="811140411">
                  <w:marLeft w:val="0"/>
                  <w:marRight w:val="0"/>
                  <w:marTop w:val="0"/>
                  <w:marBottom w:val="0"/>
                  <w:divBdr>
                    <w:top w:val="none" w:sz="0" w:space="0" w:color="auto"/>
                    <w:left w:val="none" w:sz="0" w:space="0" w:color="auto"/>
                    <w:bottom w:val="none" w:sz="0" w:space="0" w:color="auto"/>
                    <w:right w:val="none" w:sz="0" w:space="0" w:color="auto"/>
                  </w:divBdr>
                </w:div>
                <w:div w:id="663317415">
                  <w:marLeft w:val="0"/>
                  <w:marRight w:val="0"/>
                  <w:marTop w:val="0"/>
                  <w:marBottom w:val="0"/>
                  <w:divBdr>
                    <w:top w:val="none" w:sz="0" w:space="0" w:color="auto"/>
                    <w:left w:val="none" w:sz="0" w:space="0" w:color="auto"/>
                    <w:bottom w:val="none" w:sz="0" w:space="0" w:color="auto"/>
                    <w:right w:val="none" w:sz="0" w:space="0" w:color="auto"/>
                  </w:divBdr>
                </w:div>
                <w:div w:id="10687581">
                  <w:marLeft w:val="0"/>
                  <w:marRight w:val="0"/>
                  <w:marTop w:val="0"/>
                  <w:marBottom w:val="0"/>
                  <w:divBdr>
                    <w:top w:val="none" w:sz="0" w:space="0" w:color="auto"/>
                    <w:left w:val="none" w:sz="0" w:space="0" w:color="auto"/>
                    <w:bottom w:val="none" w:sz="0" w:space="0" w:color="auto"/>
                    <w:right w:val="none" w:sz="0" w:space="0" w:color="auto"/>
                  </w:divBdr>
                </w:div>
                <w:div w:id="1042555195">
                  <w:marLeft w:val="0"/>
                  <w:marRight w:val="0"/>
                  <w:marTop w:val="0"/>
                  <w:marBottom w:val="0"/>
                  <w:divBdr>
                    <w:top w:val="none" w:sz="0" w:space="0" w:color="auto"/>
                    <w:left w:val="none" w:sz="0" w:space="0" w:color="auto"/>
                    <w:bottom w:val="none" w:sz="0" w:space="0" w:color="auto"/>
                    <w:right w:val="none" w:sz="0" w:space="0" w:color="auto"/>
                  </w:divBdr>
                </w:div>
                <w:div w:id="1688554938">
                  <w:marLeft w:val="0"/>
                  <w:marRight w:val="0"/>
                  <w:marTop w:val="0"/>
                  <w:marBottom w:val="0"/>
                  <w:divBdr>
                    <w:top w:val="none" w:sz="0" w:space="0" w:color="auto"/>
                    <w:left w:val="none" w:sz="0" w:space="0" w:color="auto"/>
                    <w:bottom w:val="none" w:sz="0" w:space="0" w:color="auto"/>
                    <w:right w:val="none" w:sz="0" w:space="0" w:color="auto"/>
                  </w:divBdr>
                </w:div>
                <w:div w:id="2082678716">
                  <w:marLeft w:val="0"/>
                  <w:marRight w:val="0"/>
                  <w:marTop w:val="0"/>
                  <w:marBottom w:val="0"/>
                  <w:divBdr>
                    <w:top w:val="none" w:sz="0" w:space="0" w:color="auto"/>
                    <w:left w:val="none" w:sz="0" w:space="0" w:color="auto"/>
                    <w:bottom w:val="none" w:sz="0" w:space="0" w:color="auto"/>
                    <w:right w:val="none" w:sz="0" w:space="0" w:color="auto"/>
                  </w:divBdr>
                </w:div>
                <w:div w:id="1500123374">
                  <w:marLeft w:val="0"/>
                  <w:marRight w:val="0"/>
                  <w:marTop w:val="0"/>
                  <w:marBottom w:val="0"/>
                  <w:divBdr>
                    <w:top w:val="none" w:sz="0" w:space="0" w:color="auto"/>
                    <w:left w:val="none" w:sz="0" w:space="0" w:color="auto"/>
                    <w:bottom w:val="none" w:sz="0" w:space="0" w:color="auto"/>
                    <w:right w:val="none" w:sz="0" w:space="0" w:color="auto"/>
                  </w:divBdr>
                </w:div>
                <w:div w:id="254632375">
                  <w:marLeft w:val="0"/>
                  <w:marRight w:val="0"/>
                  <w:marTop w:val="0"/>
                  <w:marBottom w:val="0"/>
                  <w:divBdr>
                    <w:top w:val="none" w:sz="0" w:space="0" w:color="auto"/>
                    <w:left w:val="none" w:sz="0" w:space="0" w:color="auto"/>
                    <w:bottom w:val="none" w:sz="0" w:space="0" w:color="auto"/>
                    <w:right w:val="none" w:sz="0" w:space="0" w:color="auto"/>
                  </w:divBdr>
                </w:div>
                <w:div w:id="1129282072">
                  <w:marLeft w:val="0"/>
                  <w:marRight w:val="0"/>
                  <w:marTop w:val="0"/>
                  <w:marBottom w:val="0"/>
                  <w:divBdr>
                    <w:top w:val="none" w:sz="0" w:space="0" w:color="auto"/>
                    <w:left w:val="none" w:sz="0" w:space="0" w:color="auto"/>
                    <w:bottom w:val="none" w:sz="0" w:space="0" w:color="auto"/>
                    <w:right w:val="none" w:sz="0" w:space="0" w:color="auto"/>
                  </w:divBdr>
                </w:div>
                <w:div w:id="180051824">
                  <w:marLeft w:val="0"/>
                  <w:marRight w:val="0"/>
                  <w:marTop w:val="0"/>
                  <w:marBottom w:val="0"/>
                  <w:divBdr>
                    <w:top w:val="none" w:sz="0" w:space="0" w:color="auto"/>
                    <w:left w:val="none" w:sz="0" w:space="0" w:color="auto"/>
                    <w:bottom w:val="none" w:sz="0" w:space="0" w:color="auto"/>
                    <w:right w:val="none" w:sz="0" w:space="0" w:color="auto"/>
                  </w:divBdr>
                </w:div>
                <w:div w:id="2089763898">
                  <w:marLeft w:val="0"/>
                  <w:marRight w:val="0"/>
                  <w:marTop w:val="0"/>
                  <w:marBottom w:val="0"/>
                  <w:divBdr>
                    <w:top w:val="none" w:sz="0" w:space="0" w:color="auto"/>
                    <w:left w:val="none" w:sz="0" w:space="0" w:color="auto"/>
                    <w:bottom w:val="none" w:sz="0" w:space="0" w:color="auto"/>
                    <w:right w:val="none" w:sz="0" w:space="0" w:color="auto"/>
                  </w:divBdr>
                </w:div>
                <w:div w:id="293684506">
                  <w:marLeft w:val="0"/>
                  <w:marRight w:val="0"/>
                  <w:marTop w:val="0"/>
                  <w:marBottom w:val="0"/>
                  <w:divBdr>
                    <w:top w:val="none" w:sz="0" w:space="0" w:color="auto"/>
                    <w:left w:val="none" w:sz="0" w:space="0" w:color="auto"/>
                    <w:bottom w:val="none" w:sz="0" w:space="0" w:color="auto"/>
                    <w:right w:val="none" w:sz="0" w:space="0" w:color="auto"/>
                  </w:divBdr>
                </w:div>
                <w:div w:id="374356930">
                  <w:marLeft w:val="0"/>
                  <w:marRight w:val="0"/>
                  <w:marTop w:val="0"/>
                  <w:marBottom w:val="0"/>
                  <w:divBdr>
                    <w:top w:val="none" w:sz="0" w:space="0" w:color="auto"/>
                    <w:left w:val="none" w:sz="0" w:space="0" w:color="auto"/>
                    <w:bottom w:val="none" w:sz="0" w:space="0" w:color="auto"/>
                    <w:right w:val="none" w:sz="0" w:space="0" w:color="auto"/>
                  </w:divBdr>
                </w:div>
                <w:div w:id="167791762">
                  <w:marLeft w:val="0"/>
                  <w:marRight w:val="0"/>
                  <w:marTop w:val="0"/>
                  <w:marBottom w:val="0"/>
                  <w:divBdr>
                    <w:top w:val="none" w:sz="0" w:space="0" w:color="auto"/>
                    <w:left w:val="none" w:sz="0" w:space="0" w:color="auto"/>
                    <w:bottom w:val="none" w:sz="0" w:space="0" w:color="auto"/>
                    <w:right w:val="none" w:sz="0" w:space="0" w:color="auto"/>
                  </w:divBdr>
                </w:div>
                <w:div w:id="282154823">
                  <w:marLeft w:val="0"/>
                  <w:marRight w:val="0"/>
                  <w:marTop w:val="0"/>
                  <w:marBottom w:val="0"/>
                  <w:divBdr>
                    <w:top w:val="none" w:sz="0" w:space="0" w:color="auto"/>
                    <w:left w:val="none" w:sz="0" w:space="0" w:color="auto"/>
                    <w:bottom w:val="none" w:sz="0" w:space="0" w:color="auto"/>
                    <w:right w:val="none" w:sz="0" w:space="0" w:color="auto"/>
                  </w:divBdr>
                </w:div>
                <w:div w:id="1817991961">
                  <w:marLeft w:val="0"/>
                  <w:marRight w:val="0"/>
                  <w:marTop w:val="0"/>
                  <w:marBottom w:val="0"/>
                  <w:divBdr>
                    <w:top w:val="none" w:sz="0" w:space="0" w:color="auto"/>
                    <w:left w:val="none" w:sz="0" w:space="0" w:color="auto"/>
                    <w:bottom w:val="none" w:sz="0" w:space="0" w:color="auto"/>
                    <w:right w:val="none" w:sz="0" w:space="0" w:color="auto"/>
                  </w:divBdr>
                </w:div>
                <w:div w:id="1607730773">
                  <w:marLeft w:val="0"/>
                  <w:marRight w:val="0"/>
                  <w:marTop w:val="0"/>
                  <w:marBottom w:val="0"/>
                  <w:divBdr>
                    <w:top w:val="none" w:sz="0" w:space="0" w:color="auto"/>
                    <w:left w:val="none" w:sz="0" w:space="0" w:color="auto"/>
                    <w:bottom w:val="none" w:sz="0" w:space="0" w:color="auto"/>
                    <w:right w:val="none" w:sz="0" w:space="0" w:color="auto"/>
                  </w:divBdr>
                </w:div>
                <w:div w:id="1055829">
                  <w:marLeft w:val="0"/>
                  <w:marRight w:val="0"/>
                  <w:marTop w:val="0"/>
                  <w:marBottom w:val="0"/>
                  <w:divBdr>
                    <w:top w:val="none" w:sz="0" w:space="0" w:color="auto"/>
                    <w:left w:val="none" w:sz="0" w:space="0" w:color="auto"/>
                    <w:bottom w:val="none" w:sz="0" w:space="0" w:color="auto"/>
                    <w:right w:val="none" w:sz="0" w:space="0" w:color="auto"/>
                  </w:divBdr>
                </w:div>
                <w:div w:id="112285098">
                  <w:marLeft w:val="0"/>
                  <w:marRight w:val="0"/>
                  <w:marTop w:val="0"/>
                  <w:marBottom w:val="0"/>
                  <w:divBdr>
                    <w:top w:val="none" w:sz="0" w:space="0" w:color="auto"/>
                    <w:left w:val="none" w:sz="0" w:space="0" w:color="auto"/>
                    <w:bottom w:val="none" w:sz="0" w:space="0" w:color="auto"/>
                    <w:right w:val="none" w:sz="0" w:space="0" w:color="auto"/>
                  </w:divBdr>
                </w:div>
                <w:div w:id="2043045431">
                  <w:marLeft w:val="0"/>
                  <w:marRight w:val="0"/>
                  <w:marTop w:val="0"/>
                  <w:marBottom w:val="0"/>
                  <w:divBdr>
                    <w:top w:val="none" w:sz="0" w:space="0" w:color="auto"/>
                    <w:left w:val="none" w:sz="0" w:space="0" w:color="auto"/>
                    <w:bottom w:val="none" w:sz="0" w:space="0" w:color="auto"/>
                    <w:right w:val="none" w:sz="0" w:space="0" w:color="auto"/>
                  </w:divBdr>
                </w:div>
                <w:div w:id="1617518702">
                  <w:marLeft w:val="0"/>
                  <w:marRight w:val="0"/>
                  <w:marTop w:val="0"/>
                  <w:marBottom w:val="0"/>
                  <w:divBdr>
                    <w:top w:val="none" w:sz="0" w:space="0" w:color="auto"/>
                    <w:left w:val="none" w:sz="0" w:space="0" w:color="auto"/>
                    <w:bottom w:val="none" w:sz="0" w:space="0" w:color="auto"/>
                    <w:right w:val="none" w:sz="0" w:space="0" w:color="auto"/>
                  </w:divBdr>
                </w:div>
                <w:div w:id="1880627994">
                  <w:marLeft w:val="0"/>
                  <w:marRight w:val="0"/>
                  <w:marTop w:val="0"/>
                  <w:marBottom w:val="0"/>
                  <w:divBdr>
                    <w:top w:val="none" w:sz="0" w:space="0" w:color="auto"/>
                    <w:left w:val="none" w:sz="0" w:space="0" w:color="auto"/>
                    <w:bottom w:val="none" w:sz="0" w:space="0" w:color="auto"/>
                    <w:right w:val="none" w:sz="0" w:space="0" w:color="auto"/>
                  </w:divBdr>
                </w:div>
                <w:div w:id="1405184636">
                  <w:marLeft w:val="0"/>
                  <w:marRight w:val="0"/>
                  <w:marTop w:val="0"/>
                  <w:marBottom w:val="0"/>
                  <w:divBdr>
                    <w:top w:val="none" w:sz="0" w:space="0" w:color="auto"/>
                    <w:left w:val="none" w:sz="0" w:space="0" w:color="auto"/>
                    <w:bottom w:val="none" w:sz="0" w:space="0" w:color="auto"/>
                    <w:right w:val="none" w:sz="0" w:space="0" w:color="auto"/>
                  </w:divBdr>
                </w:div>
              </w:divsChild>
            </w:div>
            <w:div w:id="193974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file/download/330157" TargetMode="External"/><Relationship Id="rId3" Type="http://schemas.openxmlformats.org/officeDocument/2006/relationships/settings" Target="settings.xml"/><Relationship Id="rId7" Type="http://schemas.openxmlformats.org/officeDocument/2006/relationships/hyperlink" Target="https://bazakonkurencyjnosci.funduszeeuropejskie.gov.pl/file/download/3301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zakonkurencyjnosci.funduszeeuropejskie.gov.pl/file/download/330159" TargetMode="External"/><Relationship Id="rId5" Type="http://schemas.openxmlformats.org/officeDocument/2006/relationships/hyperlink" Target="https://bazakonkurencyjnosci.funduszeeuropejskie.gov.pl/file/download/33016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1670</Words>
  <Characters>10025</Characters>
  <Application>Microsoft Office Word</Application>
  <DocSecurity>0</DocSecurity>
  <Lines>83</Lines>
  <Paragraphs>23</Paragraphs>
  <ScaleCrop>false</ScaleCrop>
  <Company/>
  <LinksUpToDate>false</LinksUpToDate>
  <CharactersWithSpaces>11672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2017-10-13T12:33:00Z</dcterms:created>
  <dcterms:modified xsi:type="dcterms:W3CDTF">2017-10-13T12:34:00Z</dcterms:modified>
</cp:coreProperties>
</file>