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613" w:type="dxa"/>
        <w:tblInd w:w="-479" w:type="dxa"/>
        <w:tblLayout w:type="fixed"/>
        <w:tblCellMar>
          <w:left w:w="10" w:type="dxa"/>
          <w:right w:w="10" w:type="dxa"/>
        </w:tblCellMar>
        <w:tblLook w:val="0000"/>
      </w:tblPr>
      <w:tblGrid>
        <w:gridCol w:w="955"/>
        <w:gridCol w:w="6804"/>
        <w:gridCol w:w="1009"/>
        <w:gridCol w:w="6845"/>
      </w:tblGrid>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TableContents"/>
              <w:jc w:val="center"/>
              <w:rPr>
                <w:b/>
                <w:bCs/>
                <w:lang w:val="pl-PL"/>
              </w:rPr>
            </w:pPr>
            <w:r>
              <w:rPr>
                <w:b/>
                <w:bCs/>
                <w:lang w:val="pl-PL"/>
              </w:rPr>
              <w:t>Europejskie Ugrupowanie Współpracy Terytorialnej</w:t>
            </w: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A8385F">
            <w:pPr>
              <w:pStyle w:val="TableContents"/>
              <w:jc w:val="center"/>
              <w:rPr>
                <w:b/>
                <w:bCs/>
              </w:rPr>
            </w:pPr>
            <w:r>
              <w:rPr>
                <w:b/>
                <w:bCs/>
              </w:rPr>
              <w:t>Europäischer Verbund für territoriale Zusammenarbeit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TableContents"/>
              <w:jc w:val="center"/>
              <w:rPr>
                <w:b/>
                <w:bCs/>
                <w:lang w:val="pl-PL"/>
              </w:rPr>
            </w:pPr>
            <w:r>
              <w:rPr>
                <w:b/>
                <w:bCs/>
                <w:lang w:val="pl-PL"/>
              </w:rPr>
              <w:t>„</w:t>
            </w:r>
            <w:proofErr w:type="spellStart"/>
            <w:r>
              <w:rPr>
                <w:b/>
                <w:bCs/>
                <w:lang w:val="pl-PL"/>
              </w:rPr>
              <w:t>Odra+Oder</w:t>
            </w:r>
            <w:proofErr w:type="spellEnd"/>
            <w:r>
              <w:rPr>
                <w:b/>
                <w:bCs/>
                <w:lang w:val="pl-PL"/>
              </w:rPr>
              <w:t>“</w:t>
            </w: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A8385F">
            <w:pPr>
              <w:pStyle w:val="TableContents"/>
              <w:jc w:val="center"/>
              <w:rPr>
                <w:b/>
                <w:bCs/>
              </w:rPr>
            </w:pPr>
            <w:r>
              <w:rPr>
                <w:b/>
                <w:bCs/>
              </w:rPr>
              <w:t>„</w:t>
            </w:r>
            <w:proofErr w:type="spellStart"/>
            <w:r>
              <w:rPr>
                <w:b/>
                <w:bCs/>
              </w:rPr>
              <w:t>Odra+Oder</w:t>
            </w:r>
            <w:proofErr w:type="spellEnd"/>
            <w:r>
              <w:rPr>
                <w:b/>
                <w:bCs/>
              </w:rPr>
              <w: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664EF8">
            <w:pPr>
              <w:pStyle w:val="TableContents"/>
              <w:jc w:val="center"/>
              <w:rPr>
                <w:b/>
                <w:bCs/>
                <w:lang w:val="pl-PL"/>
              </w:rPr>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ableContents"/>
              <w:jc w:val="center"/>
              <w:rPr>
                <w:b/>
                <w:bCs/>
              </w:rPr>
            </w:pP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Tytu"/>
              <w:rPr>
                <w:lang w:val="pl-PL"/>
              </w:rPr>
            </w:pPr>
            <w:r>
              <w:rPr>
                <w:lang w:val="pl-PL"/>
              </w:rPr>
              <w:t>Konwencja</w:t>
            </w: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A8385F">
            <w:pPr>
              <w:pStyle w:val="Tytu"/>
            </w:pPr>
            <w:r>
              <w:t>Übereinkunft</w:t>
            </w:r>
          </w:p>
        </w:tc>
      </w:tr>
      <w:tr w:rsidR="00664EF8">
        <w:trPr>
          <w:trHeight w:val="1029"/>
        </w:trPr>
        <w:tc>
          <w:tcPr>
            <w:tcW w:w="955" w:type="dxa"/>
            <w:shd w:val="clear" w:color="auto" w:fill="DDDDDD"/>
            <w:tcMar>
              <w:top w:w="0" w:type="dxa"/>
              <w:left w:w="0" w:type="dxa"/>
              <w:bottom w:w="0" w:type="dxa"/>
              <w:right w:w="0" w:type="dxa"/>
            </w:tcMar>
          </w:tcPr>
          <w:p w:rsidR="00664EF8" w:rsidRDefault="00664EF8">
            <w:pPr>
              <w:pStyle w:val="Textbody"/>
              <w:jc w:val="center"/>
              <w:rPr>
                <w:shd w:val="clear" w:color="auto" w:fill="FFFF00"/>
              </w:rPr>
            </w:pPr>
          </w:p>
        </w:tc>
        <w:tc>
          <w:tcPr>
            <w:tcW w:w="6804" w:type="dxa"/>
            <w:tcMar>
              <w:top w:w="0" w:type="dxa"/>
              <w:left w:w="0" w:type="dxa"/>
              <w:bottom w:w="0" w:type="dxa"/>
              <w:right w:w="0" w:type="dxa"/>
            </w:tcMar>
          </w:tcPr>
          <w:p w:rsidR="00664EF8" w:rsidRDefault="00A8385F" w:rsidP="006011EF">
            <w:pPr>
              <w:pStyle w:val="Textbody"/>
              <w:jc w:val="center"/>
              <w:rPr>
                <w:shd w:val="clear" w:color="auto" w:fill="FFFF00"/>
                <w:lang w:val="pl-PL"/>
              </w:rPr>
            </w:pPr>
            <w:r>
              <w:rPr>
                <w:shd w:val="clear" w:color="auto" w:fill="66FF99"/>
                <w:lang w:val="pl-PL"/>
              </w:rPr>
              <w:t xml:space="preserve">Projekt z </w:t>
            </w:r>
            <w:r w:rsidR="006011EF">
              <w:rPr>
                <w:shd w:val="clear" w:color="auto" w:fill="66FF99"/>
              </w:rPr>
              <w:t>17</w:t>
            </w:r>
            <w:r>
              <w:rPr>
                <w:shd w:val="clear" w:color="auto" w:fill="66FF99"/>
                <w:lang w:val="pl-PL"/>
              </w:rPr>
              <w:t>.</w:t>
            </w:r>
            <w:r w:rsidR="006011EF">
              <w:rPr>
                <w:shd w:val="clear" w:color="auto" w:fill="66FF99"/>
                <w:lang w:val="pl-PL"/>
              </w:rPr>
              <w:t>05</w:t>
            </w:r>
            <w:r>
              <w:rPr>
                <w:shd w:val="clear" w:color="auto" w:fill="66FF99"/>
                <w:lang w:val="pl-PL"/>
              </w:rPr>
              <w:t>.201</w:t>
            </w:r>
            <w:r w:rsidR="006011EF">
              <w:rPr>
                <w:shd w:val="clear" w:color="auto" w:fill="66FF99"/>
                <w:lang w:val="pl-PL"/>
              </w:rPr>
              <w:t>7</w:t>
            </w:r>
          </w:p>
        </w:tc>
        <w:tc>
          <w:tcPr>
            <w:tcW w:w="1009" w:type="dxa"/>
            <w:shd w:val="clear" w:color="auto" w:fill="DDDDDD"/>
            <w:tcMar>
              <w:top w:w="0" w:type="dxa"/>
              <w:left w:w="0" w:type="dxa"/>
              <w:bottom w:w="0" w:type="dxa"/>
              <w:right w:w="0" w:type="dxa"/>
            </w:tcMar>
          </w:tcPr>
          <w:p w:rsidR="00664EF8" w:rsidRDefault="00664EF8">
            <w:pPr>
              <w:pStyle w:val="Textbody"/>
              <w:jc w:val="center"/>
              <w:rPr>
                <w:shd w:val="clear" w:color="auto" w:fill="FFFF00"/>
              </w:rPr>
            </w:pPr>
          </w:p>
        </w:tc>
        <w:tc>
          <w:tcPr>
            <w:tcW w:w="6845" w:type="dxa"/>
            <w:tcMar>
              <w:top w:w="0" w:type="dxa"/>
              <w:left w:w="0" w:type="dxa"/>
              <w:bottom w:w="0" w:type="dxa"/>
              <w:right w:w="0" w:type="dxa"/>
            </w:tcMar>
          </w:tcPr>
          <w:p w:rsidR="00664EF8" w:rsidRDefault="00A8385F">
            <w:pPr>
              <w:pStyle w:val="Textbody"/>
              <w:jc w:val="center"/>
              <w:rPr>
                <w:shd w:val="clear" w:color="auto" w:fill="66FF99"/>
              </w:rPr>
            </w:pPr>
            <w:r>
              <w:rPr>
                <w:shd w:val="clear" w:color="auto" w:fill="66FF99"/>
              </w:rPr>
              <w:t xml:space="preserve">Entwurf vom </w:t>
            </w:r>
            <w:r w:rsidR="006011EF">
              <w:rPr>
                <w:shd w:val="clear" w:color="auto" w:fill="66FF99"/>
              </w:rPr>
              <w:t>17</w:t>
            </w:r>
            <w:r w:rsidR="006011EF">
              <w:rPr>
                <w:shd w:val="clear" w:color="auto" w:fill="66FF99"/>
                <w:lang w:val="pl-PL"/>
              </w:rPr>
              <w:t>.05.2017</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Nagwek1"/>
              <w:rPr>
                <w:lang w:val="pl-PL"/>
              </w:rPr>
            </w:pPr>
            <w:r>
              <w:rPr>
                <w:lang w:val="pl-PL"/>
              </w:rPr>
              <w:t>Preambuła</w:t>
            </w: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A8385F">
            <w:pPr>
              <w:pStyle w:val="Nagwek1"/>
            </w:pPr>
            <w:r>
              <w:t>Präambel</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Mając na względzie dotychczasową współpracę w ramach na podstawie Porozumienia o współpracy transgranicznej polskich i niemieckich miast i gmin w ramach „Transgranicznego Planu Działania – Przyszłość Doliny Dolnej Odry” z 5 września 2013 r.</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Unter Berücksichtigung bisheriger Zusammenarbeit aufgrund des Abkommens über grenzübergreifende Zusammenarbeit  polnischer und deutscher Städte und Gemeinden im Rahmen des „Grenzüberschreitenden Handlungsplans – Zukunft des Unteren Odertals“ vom 5. September 2013</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TableContents"/>
              <w:rPr>
                <w:lang w:val="pl-PL"/>
              </w:rPr>
            </w:pPr>
            <w:r>
              <w:rPr>
                <w:lang w:val="pl-PL"/>
              </w:rPr>
              <w:t>oraz w celu</w:t>
            </w: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A8385F">
            <w:pPr>
              <w:pStyle w:val="TableContents"/>
            </w:pPr>
            <w:r>
              <w:t>mit dem Ziel</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przekształcenia istniejących korzystnych relacji we wzajemne korzyści gospodarcze, społeczne i ekologiczne;</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die vorhandenen günstigen Verhältnisse in gegenseitige wirtschaftliche, soziale und ökologische Vorteile umzuwandeln;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wspólnego kształtowania polityki samorządowej na osi Szczecin-Berlin i wspólnego wspierania inicjatyw niezbędnych w rozwoju regionu;</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gemeinsame Selbstverwaltungspolitik an der Achse Szczecin-Berlin und gemeinsamer Unterstützung von Initiativen, die für die Entwicklung der Region erforderlich sind, zu gestalten;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działania na rzecz trwałego rozwoju, zaspokajającego potrzeby gospodarcze, społeczne i ekologiczne wszystkich mieszkańców regionu, z zachowaniem i poszanowaniem tożsamości lokalnej oraz odrębności kulturowej i społecznej;</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zugunsten der nachhaltigen Entwicklung, welche die wirtschaftlichen, sozialen und ökologischen Bedürfnisse aller Einwohner der Region unter der Beachtung und der Respektierung der lokalen Identität, sowie der kulturellen und sozialen Besonderheit  zu agieren;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zbliżenia do siebie mieszkańców polskich i niemieckich miast i gmin, wzajemne</w:t>
            </w:r>
            <w:r w:rsidRPr="006011EF">
              <w:rPr>
                <w:lang w:val="pl-PL"/>
              </w:rPr>
              <w:t>go</w:t>
            </w:r>
            <w:r>
              <w:rPr>
                <w:lang w:val="pl-PL"/>
              </w:rPr>
              <w:t xml:space="preserve"> poznawani</w:t>
            </w:r>
            <w:r w:rsidRPr="006011EF">
              <w:rPr>
                <w:lang w:val="pl-PL"/>
              </w:rPr>
              <w:t>a</w:t>
            </w:r>
            <w:r>
              <w:rPr>
                <w:lang w:val="pl-PL"/>
              </w:rPr>
              <w:t xml:space="preserve"> się i szacunk</w:t>
            </w:r>
            <w:r w:rsidRPr="006011EF">
              <w:rPr>
                <w:lang w:val="pl-PL"/>
              </w:rPr>
              <w:t>u</w:t>
            </w:r>
            <w:r>
              <w:rPr>
                <w:lang w:val="pl-PL"/>
              </w:rPr>
              <w:t xml:space="preserve"> oraz </w:t>
            </w:r>
            <w:r w:rsidRPr="006011EF">
              <w:rPr>
                <w:lang w:val="pl-PL"/>
              </w:rPr>
              <w:t>rozwoju</w:t>
            </w:r>
            <w:r>
              <w:rPr>
                <w:lang w:val="pl-PL"/>
              </w:rPr>
              <w:t xml:space="preserve"> wspólnego regionu gospodarczego „Dolina Dolnej Odry”,</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der gegenseitigen Anerkennung der Einwohner der polnischen und deutschen Städte und Gemeinden, des gegenseitigen Kennenlernens, gegenseitiger Achtung sowie der Entwicklung der gemeinsam wirtschaftlichen Region „Unteres Odertal“,</w:t>
            </w:r>
          </w:p>
        </w:tc>
      </w:tr>
      <w:tr w:rsidR="00664EF8">
        <w:tc>
          <w:tcPr>
            <w:tcW w:w="955" w:type="dxa"/>
            <w:shd w:val="clear" w:color="auto" w:fill="DDDDDD"/>
            <w:tcMar>
              <w:top w:w="0" w:type="dxa"/>
              <w:left w:w="0" w:type="dxa"/>
              <w:bottom w:w="0" w:type="dxa"/>
              <w:right w:w="0" w:type="dxa"/>
            </w:tcMar>
          </w:tcPr>
          <w:p w:rsidR="00664EF8" w:rsidRDefault="00664EF8"/>
        </w:tc>
        <w:tc>
          <w:tcPr>
            <w:tcW w:w="6804" w:type="dxa"/>
            <w:tcMar>
              <w:top w:w="0" w:type="dxa"/>
              <w:left w:w="0" w:type="dxa"/>
              <w:bottom w:w="0" w:type="dxa"/>
              <w:right w:w="0" w:type="dxa"/>
            </w:tcMar>
          </w:tcPr>
          <w:p w:rsidR="00664EF8" w:rsidRDefault="00A8385F">
            <w:pPr>
              <w:rPr>
                <w:lang w:val="pl-PL"/>
              </w:rPr>
            </w:pPr>
            <w:r>
              <w:rPr>
                <w:lang w:val="pl-PL"/>
              </w:rPr>
              <w:t>oraz na podstawie</w:t>
            </w:r>
          </w:p>
        </w:tc>
        <w:tc>
          <w:tcPr>
            <w:tcW w:w="1009" w:type="dxa"/>
            <w:shd w:val="clear" w:color="auto" w:fill="DDDDDD"/>
            <w:tcMar>
              <w:top w:w="0" w:type="dxa"/>
              <w:left w:w="0" w:type="dxa"/>
              <w:bottom w:w="0" w:type="dxa"/>
              <w:right w:w="0" w:type="dxa"/>
            </w:tcMar>
          </w:tcPr>
          <w:p w:rsidR="00664EF8" w:rsidRDefault="00664EF8"/>
        </w:tc>
        <w:tc>
          <w:tcPr>
            <w:tcW w:w="6845" w:type="dxa"/>
            <w:tcMar>
              <w:top w:w="0" w:type="dxa"/>
              <w:left w:w="0" w:type="dxa"/>
              <w:bottom w:w="0" w:type="dxa"/>
              <w:right w:w="0" w:type="dxa"/>
            </w:tcMar>
          </w:tcPr>
          <w:p w:rsidR="00664EF8" w:rsidRDefault="00A8385F">
            <w:r>
              <w:t>sowie auf Grundlage von</w:t>
            </w:r>
          </w:p>
        </w:tc>
      </w:tr>
      <w:tr w:rsidR="00664EF8">
        <w:tc>
          <w:tcPr>
            <w:tcW w:w="955" w:type="dxa"/>
            <w:shd w:val="clear" w:color="auto" w:fill="DDDDDD"/>
            <w:tcMar>
              <w:top w:w="0" w:type="dxa"/>
              <w:left w:w="0" w:type="dxa"/>
              <w:bottom w:w="0" w:type="dxa"/>
              <w:right w:w="0" w:type="dxa"/>
            </w:tcMar>
          </w:tcPr>
          <w:p w:rsidR="00664EF8" w:rsidRDefault="00664EF8"/>
        </w:tc>
        <w:tc>
          <w:tcPr>
            <w:tcW w:w="6804" w:type="dxa"/>
            <w:tcMar>
              <w:top w:w="0" w:type="dxa"/>
              <w:left w:w="0" w:type="dxa"/>
              <w:bottom w:w="0" w:type="dxa"/>
              <w:right w:w="0" w:type="dxa"/>
            </w:tcMar>
          </w:tcPr>
          <w:p w:rsidR="00664EF8" w:rsidRPr="006011EF" w:rsidRDefault="00A8385F">
            <w:pPr>
              <w:rPr>
                <w:lang w:val="pl-PL"/>
              </w:rPr>
            </w:pPr>
            <w:r>
              <w:rPr>
                <w:lang w:val="pl-PL"/>
              </w:rPr>
              <w:t xml:space="preserve">rozporządzenia (WE) nr 1082/2006 Parlamentu Europejskiego i Rady z dnia 5 lipca 2006 r. </w:t>
            </w:r>
            <w:r>
              <w:rPr>
                <w:rStyle w:val="StrongEmphasis"/>
                <w:b w:val="0"/>
                <w:bCs w:val="0"/>
                <w:lang w:val="pl-PL"/>
              </w:rPr>
              <w:t xml:space="preserve">w sprawie europejskiego ugrupowania współpracy terytorialnej (EUWT) (Dz. Urz. UE Nr L 210 z dnia 31 lipca 2006 roku, str. 19-24) </w:t>
            </w:r>
            <w:r>
              <w:rPr>
                <w:rStyle w:val="StrongEmphasis"/>
                <w:b w:val="0"/>
                <w:bCs w:val="0"/>
                <w:lang w:val="pl-PL"/>
              </w:rPr>
              <w:lastRenderedPageBreak/>
              <w:t xml:space="preserve">zmienionego rozporządzeniem Parlamentu Europejskiego i Rady (UE) nr 1302/2013 z dnia 17 grudnia 2013 r. zmieniającym rozporządzenie (WE) nr 1082/2006 w sprawie europejskiego ugrupowania współpracy terytorialnej (EUWT) w celu doprecyzowania, uproszczenia i usprawnienia procesu tworzenia takich ugrupowań oraz ich funkcjonowania (Dz. Urz. UE Nr </w:t>
            </w:r>
            <w:r>
              <w:rPr>
                <w:rStyle w:val="Uwydatnienie"/>
                <w:i w:val="0"/>
                <w:iCs w:val="0"/>
                <w:lang w:val="pl-PL"/>
              </w:rPr>
              <w:t>L 347 z dnia 20 grudnia 2013, str. 303-319), zwanego dalej „rozporządzeniem o EUWT”,</w:t>
            </w:r>
          </w:p>
        </w:tc>
        <w:tc>
          <w:tcPr>
            <w:tcW w:w="1009" w:type="dxa"/>
            <w:shd w:val="clear" w:color="auto" w:fill="DDDDDD"/>
            <w:tcMar>
              <w:top w:w="0" w:type="dxa"/>
              <w:left w:w="0" w:type="dxa"/>
              <w:bottom w:w="0" w:type="dxa"/>
              <w:right w:w="0" w:type="dxa"/>
            </w:tcMar>
          </w:tcPr>
          <w:p w:rsidR="00664EF8" w:rsidRPr="006011EF" w:rsidRDefault="00664EF8">
            <w:pPr>
              <w:rPr>
                <w:lang w:val="pl-PL"/>
              </w:rPr>
            </w:pPr>
          </w:p>
        </w:tc>
        <w:tc>
          <w:tcPr>
            <w:tcW w:w="6845" w:type="dxa"/>
            <w:tcMar>
              <w:top w:w="0" w:type="dxa"/>
              <w:left w:w="0" w:type="dxa"/>
              <w:bottom w:w="0" w:type="dxa"/>
              <w:right w:w="0" w:type="dxa"/>
            </w:tcMar>
          </w:tcPr>
          <w:p w:rsidR="00664EF8" w:rsidRDefault="00A8385F">
            <w:r>
              <w:t>der Verordnung (EG) Nr. 1082/2006 des Europäischen Parlaments und des Rates vom 5. Juli 2006 über den Europäischen Verbund für territoriale Zusammenarbeit (EVTZ) (</w:t>
            </w:r>
            <w:proofErr w:type="spellStart"/>
            <w:r>
              <w:t>ABl.</w:t>
            </w:r>
            <w:proofErr w:type="spellEnd"/>
            <w:r>
              <w:t xml:space="preserve"> UE Nr. L 210 vom 31. Juli 2006, S. 19-24), </w:t>
            </w:r>
            <w:r>
              <w:lastRenderedPageBreak/>
              <w:t>zuletzt geändert durch Verordnung (EU) Nr. 1302/2013 des Europäischen Parlaments und des Rates vom 17. Dezember 2013 zur Änderung der Verordnung (EG) Nr. 1082/2006 über den Europäischen Verbund für territoriale Zusammenarbeit (EVTZ) im Hinblick auf Präzisierungen, Vereinfachungen und Verbesserungen im Zusammenhang mit der Gründung und Arbeitsweise solcher Verbünde (</w:t>
            </w:r>
            <w:proofErr w:type="spellStart"/>
            <w:r>
              <w:rPr>
                <w:rStyle w:val="Uwydatnienie"/>
                <w:i w:val="0"/>
                <w:iCs w:val="0"/>
              </w:rPr>
              <w:t>ABl.</w:t>
            </w:r>
            <w:proofErr w:type="spellEnd"/>
            <w:r>
              <w:rPr>
                <w:rStyle w:val="Uwydatnienie"/>
                <w:i w:val="0"/>
                <w:iCs w:val="0"/>
              </w:rPr>
              <w:t xml:space="preserve"> EU Nr. L 347 vom 20. Dezember 2013, S. 303–319), im Folgenden als EVTZ-Verordnung bezeichnet</w:t>
            </w:r>
            <w:r>
              <w:rPr>
                <w:rStyle w:val="Uwydatnienie"/>
              </w:rPr>
              <w:t>,</w:t>
            </w:r>
          </w:p>
        </w:tc>
      </w:tr>
      <w:tr w:rsidR="00664EF8">
        <w:tc>
          <w:tcPr>
            <w:tcW w:w="955" w:type="dxa"/>
            <w:shd w:val="clear" w:color="auto" w:fill="DDDDDD"/>
            <w:tcMar>
              <w:top w:w="0" w:type="dxa"/>
              <w:left w:w="0" w:type="dxa"/>
              <w:bottom w:w="0" w:type="dxa"/>
              <w:right w:w="0" w:type="dxa"/>
            </w:tcMar>
          </w:tcPr>
          <w:p w:rsidR="00664EF8" w:rsidRDefault="00664EF8"/>
        </w:tc>
        <w:tc>
          <w:tcPr>
            <w:tcW w:w="6804" w:type="dxa"/>
            <w:tcMar>
              <w:top w:w="0" w:type="dxa"/>
              <w:left w:w="0" w:type="dxa"/>
              <w:bottom w:w="0" w:type="dxa"/>
              <w:right w:w="0" w:type="dxa"/>
            </w:tcMar>
          </w:tcPr>
          <w:p w:rsidR="00664EF8" w:rsidRPr="006011EF" w:rsidRDefault="00A8385F">
            <w:pPr>
              <w:rPr>
                <w:lang w:val="pl-PL"/>
              </w:rPr>
            </w:pPr>
            <w:r>
              <w:rPr>
                <w:rStyle w:val="StrongEmphasis"/>
                <w:b w:val="0"/>
                <w:bCs w:val="0"/>
                <w:lang w:val="pl-PL"/>
              </w:rPr>
              <w:t xml:space="preserve">ustawy Rzeczypospolitej Polskiej z dnia 7 listopada 2008 r. o europejskim ugrupowaniu współpracy terytorialnej (Dz.U. Nr 218, poz. 1390, z </w:t>
            </w:r>
            <w:proofErr w:type="spellStart"/>
            <w:r>
              <w:rPr>
                <w:rStyle w:val="StrongEmphasis"/>
                <w:b w:val="0"/>
                <w:bCs w:val="0"/>
                <w:lang w:val="pl-PL"/>
              </w:rPr>
              <w:t>późn</w:t>
            </w:r>
            <w:proofErr w:type="spellEnd"/>
            <w:r>
              <w:rPr>
                <w:rStyle w:val="StrongEmphasis"/>
                <w:b w:val="0"/>
                <w:bCs w:val="0"/>
                <w:lang w:val="pl-PL"/>
              </w:rPr>
              <w:t>. zm.), dalej zwanej ustawą o EUWT,</w:t>
            </w:r>
          </w:p>
        </w:tc>
        <w:tc>
          <w:tcPr>
            <w:tcW w:w="1009" w:type="dxa"/>
            <w:shd w:val="clear" w:color="auto" w:fill="DDDDDD"/>
            <w:tcMar>
              <w:top w:w="0" w:type="dxa"/>
              <w:left w:w="0" w:type="dxa"/>
              <w:bottom w:w="0" w:type="dxa"/>
              <w:right w:w="0" w:type="dxa"/>
            </w:tcMar>
          </w:tcPr>
          <w:p w:rsidR="00664EF8" w:rsidRPr="006011EF" w:rsidRDefault="00664EF8">
            <w:pPr>
              <w:rPr>
                <w:lang w:val="pl-PL"/>
              </w:rPr>
            </w:pPr>
          </w:p>
        </w:tc>
        <w:tc>
          <w:tcPr>
            <w:tcW w:w="6845" w:type="dxa"/>
            <w:tcMar>
              <w:top w:w="0" w:type="dxa"/>
              <w:left w:w="0" w:type="dxa"/>
              <w:bottom w:w="0" w:type="dxa"/>
              <w:right w:w="0" w:type="dxa"/>
            </w:tcMar>
          </w:tcPr>
          <w:p w:rsidR="00664EF8" w:rsidRDefault="00A8385F">
            <w:r>
              <w:t>des Gesetzes der Republik Polen über den Europäischen Verbund für territoriale Zusammenarbeit vom 7. November 2008 (</w:t>
            </w:r>
            <w:proofErr w:type="spellStart"/>
            <w:r>
              <w:t>GBl</w:t>
            </w:r>
            <w:proofErr w:type="spellEnd"/>
            <w:r>
              <w:t>. von 2008 Nr. 218, Pos. 1390 mit späteren Änderungen),</w:t>
            </w:r>
          </w:p>
        </w:tc>
      </w:tr>
      <w:tr w:rsidR="00664EF8">
        <w:tc>
          <w:tcPr>
            <w:tcW w:w="955" w:type="dxa"/>
            <w:shd w:val="clear" w:color="auto" w:fill="DDDDDD"/>
            <w:tcMar>
              <w:top w:w="0" w:type="dxa"/>
              <w:left w:w="0" w:type="dxa"/>
              <w:bottom w:w="0" w:type="dxa"/>
              <w:right w:w="0" w:type="dxa"/>
            </w:tcMar>
          </w:tcPr>
          <w:p w:rsidR="00664EF8" w:rsidRDefault="00664EF8"/>
        </w:tc>
        <w:tc>
          <w:tcPr>
            <w:tcW w:w="6804" w:type="dxa"/>
            <w:tcMar>
              <w:top w:w="0" w:type="dxa"/>
              <w:left w:w="0" w:type="dxa"/>
              <w:bottom w:w="0" w:type="dxa"/>
              <w:right w:w="0" w:type="dxa"/>
            </w:tcMar>
          </w:tcPr>
          <w:p w:rsidR="00664EF8" w:rsidRPr="006011EF" w:rsidRDefault="00A8385F">
            <w:pPr>
              <w:rPr>
                <w:lang w:val="pl-PL"/>
              </w:rPr>
            </w:pPr>
            <w:r>
              <w:rPr>
                <w:rStyle w:val="StrongEmphasis"/>
                <w:b w:val="0"/>
                <w:bCs w:val="0"/>
                <w:lang w:val="pl-PL"/>
              </w:rPr>
              <w:t>rozporządzenia o właściwości organów w celu wykonania rozporządzenia (WE) nr 1082/2006 Parlamentu Europejskiego i Rady z dnia 5 lipca 2006 r. w sprawie europejskiego ugrupowania współpracy terytorialnej (EUWT) w Kraju Związkowym Brandenburgia z dnia 22 listopada 2007 r. (Dz.U. II/07, [Nr 27], s. 482) ostatnio zmienionego przez rozporządzenie z dnia 23 czerwca 2012 r. (Dz.U. II/12, [Nr 52]),</w:t>
            </w:r>
          </w:p>
        </w:tc>
        <w:tc>
          <w:tcPr>
            <w:tcW w:w="1009" w:type="dxa"/>
            <w:shd w:val="clear" w:color="auto" w:fill="DDDDDD"/>
            <w:tcMar>
              <w:top w:w="0" w:type="dxa"/>
              <w:left w:w="0" w:type="dxa"/>
              <w:bottom w:w="0" w:type="dxa"/>
              <w:right w:w="0" w:type="dxa"/>
            </w:tcMar>
          </w:tcPr>
          <w:p w:rsidR="00664EF8" w:rsidRPr="006011EF" w:rsidRDefault="00664EF8">
            <w:pPr>
              <w:rPr>
                <w:lang w:val="pl-PL"/>
              </w:rPr>
            </w:pPr>
          </w:p>
        </w:tc>
        <w:tc>
          <w:tcPr>
            <w:tcW w:w="6845" w:type="dxa"/>
            <w:tcMar>
              <w:top w:w="0" w:type="dxa"/>
              <w:left w:w="0" w:type="dxa"/>
              <w:bottom w:w="0" w:type="dxa"/>
              <w:right w:w="0" w:type="dxa"/>
            </w:tcMar>
          </w:tcPr>
          <w:p w:rsidR="00664EF8" w:rsidRDefault="00A8385F">
            <w:r>
              <w:t>der Verordnung über die Zuständigkeit zur Ausführung der Verordnung (EG) Nr. 1082/2006 des Europäischen Parlaments und des Rates vom 5. Juli 2006 über den Europäischen Verbund für territoriale Zusammenarbeit (EVTZ) im Land Brandenburg vom 22. November 2007 (</w:t>
            </w:r>
            <w:proofErr w:type="spellStart"/>
            <w:r>
              <w:t>GVBl</w:t>
            </w:r>
            <w:proofErr w:type="spellEnd"/>
            <w:r>
              <w:t>. II/07, [Nr. 27], S. 482), zuletzt geändert durch Verordnung vom 23. Juni 2012 (</w:t>
            </w:r>
            <w:proofErr w:type="spellStart"/>
            <w:r>
              <w:t>GVBl.II</w:t>
            </w:r>
            <w:proofErr w:type="spellEnd"/>
            <w:r>
              <w:t>/12, [Nr. 52]),</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pStyle w:val="TableContents"/>
              <w:rPr>
                <w:lang w:val="pl-PL"/>
              </w:rPr>
            </w:pPr>
            <w:r>
              <w:rPr>
                <w:lang w:val="pl-PL"/>
              </w:rPr>
              <w:t>tworzy się Europejskie Ugrupowanie Współpracy Terytorialnej „</w:t>
            </w:r>
            <w:proofErr w:type="spellStart"/>
            <w:r>
              <w:rPr>
                <w:lang w:val="pl-PL"/>
              </w:rPr>
              <w:t>Odra+Oder</w:t>
            </w:r>
            <w:proofErr w:type="spellEnd"/>
            <w:r>
              <w:rPr>
                <w:lang w:val="pl-PL"/>
              </w:rPr>
              <w:t>“ oraz przyjmuje następującą Konwencję:</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pPr>
              <w:pStyle w:val="TableContents"/>
            </w:pPr>
            <w:r>
              <w:t>wird der Europäische Verbund für territoriale Zusammenarbeit „</w:t>
            </w:r>
            <w:proofErr w:type="spellStart"/>
            <w:r>
              <w:t>Odra+Oder</w:t>
            </w:r>
            <w:proofErr w:type="spellEnd"/>
            <w:r>
              <w:t>“ gegründet und nachfolgende Übereinkunft beschlossen: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ableContents"/>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ableContents"/>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w:t>
            </w:r>
          </w:p>
        </w:tc>
        <w:tc>
          <w:tcPr>
            <w:tcW w:w="6804" w:type="dxa"/>
            <w:tcMar>
              <w:top w:w="0" w:type="dxa"/>
              <w:left w:w="0" w:type="dxa"/>
              <w:bottom w:w="0" w:type="dxa"/>
              <w:right w:w="0" w:type="dxa"/>
            </w:tcMar>
          </w:tcPr>
          <w:p w:rsidR="00664EF8" w:rsidRDefault="00A8385F">
            <w:pPr>
              <w:pStyle w:val="Nagwek1"/>
              <w:rPr>
                <w:lang w:val="pl-PL"/>
              </w:rPr>
            </w:pPr>
            <w:bookmarkStart w:id="0" w:name="__RefHeading___Toc370_682076792"/>
            <w:r>
              <w:rPr>
                <w:lang w:val="pl-PL"/>
              </w:rPr>
              <w:t>Nazwa Ugrupowania</w:t>
            </w:r>
            <w:bookmarkEnd w:id="0"/>
          </w:p>
        </w:tc>
        <w:tc>
          <w:tcPr>
            <w:tcW w:w="1009" w:type="dxa"/>
            <w:shd w:val="clear" w:color="auto" w:fill="DDDDDD"/>
            <w:tcMar>
              <w:top w:w="0" w:type="dxa"/>
              <w:left w:w="0" w:type="dxa"/>
              <w:bottom w:w="0" w:type="dxa"/>
              <w:right w:w="0" w:type="dxa"/>
            </w:tcMar>
          </w:tcPr>
          <w:p w:rsidR="00664EF8" w:rsidRDefault="00A8385F">
            <w:pPr>
              <w:pStyle w:val="Nagwek1"/>
            </w:pPr>
            <w:r>
              <w:t>Art. 1</w:t>
            </w:r>
          </w:p>
        </w:tc>
        <w:tc>
          <w:tcPr>
            <w:tcW w:w="6845" w:type="dxa"/>
            <w:tcMar>
              <w:top w:w="0" w:type="dxa"/>
              <w:left w:w="0" w:type="dxa"/>
              <w:bottom w:w="0" w:type="dxa"/>
              <w:right w:w="0" w:type="dxa"/>
            </w:tcMar>
          </w:tcPr>
          <w:p w:rsidR="00664EF8" w:rsidRDefault="00A8385F">
            <w:pPr>
              <w:pStyle w:val="Nagwek1"/>
            </w:pPr>
            <w:bookmarkStart w:id="1" w:name="__RefHeading___Toc374_682076792"/>
            <w:r>
              <w:t>Bezeichnung des Verbundes</w:t>
            </w:r>
            <w:bookmarkEnd w:id="1"/>
          </w:p>
        </w:tc>
      </w:tr>
      <w:tr w:rsidR="00664EF8" w:rsidRPr="00C268E2">
        <w:tc>
          <w:tcPr>
            <w:tcW w:w="955" w:type="dxa"/>
            <w:shd w:val="clear" w:color="auto" w:fill="DDDDDD"/>
            <w:tcMar>
              <w:top w:w="0" w:type="dxa"/>
              <w:left w:w="0" w:type="dxa"/>
              <w:bottom w:w="0" w:type="dxa"/>
              <w:right w:w="0" w:type="dxa"/>
            </w:tcMar>
          </w:tcPr>
          <w:p w:rsidR="00664EF8" w:rsidRDefault="00664EF8"/>
        </w:tc>
        <w:tc>
          <w:tcPr>
            <w:tcW w:w="6804" w:type="dxa"/>
            <w:tcMar>
              <w:top w:w="0" w:type="dxa"/>
              <w:left w:w="0" w:type="dxa"/>
              <w:bottom w:w="0" w:type="dxa"/>
              <w:right w:w="0" w:type="dxa"/>
            </w:tcMar>
          </w:tcPr>
          <w:p w:rsidR="00664EF8" w:rsidRDefault="00A8385F">
            <w:pPr>
              <w:rPr>
                <w:lang w:val="pl-PL"/>
              </w:rPr>
            </w:pPr>
            <w:r>
              <w:rPr>
                <w:lang w:val="pl-PL"/>
              </w:rPr>
              <w:t>Nazwa Ugrupowania brzmi:</w:t>
            </w:r>
          </w:p>
          <w:p w:rsidR="00664EF8" w:rsidRDefault="00A8385F">
            <w:pPr>
              <w:rPr>
                <w:lang w:val="pl-PL"/>
              </w:rPr>
            </w:pPr>
            <w:r>
              <w:rPr>
                <w:lang w:val="pl-PL"/>
              </w:rPr>
              <w:t>1) w języku polskim: Europejskie Ugrupowanie Współpracy Terytorialnej „</w:t>
            </w:r>
            <w:proofErr w:type="spellStart"/>
            <w:r>
              <w:rPr>
                <w:lang w:val="pl-PL"/>
              </w:rPr>
              <w:t>Odra+Oder</w:t>
            </w:r>
            <w:proofErr w:type="spellEnd"/>
            <w:r>
              <w:rPr>
                <w:lang w:val="pl-PL"/>
              </w:rPr>
              <w:t>“;</w:t>
            </w:r>
          </w:p>
          <w:p w:rsidR="00664EF8" w:rsidRPr="006011EF" w:rsidRDefault="00A8385F">
            <w:r w:rsidRPr="006011EF">
              <w:t xml:space="preserve">2) w </w:t>
            </w:r>
            <w:proofErr w:type="spellStart"/>
            <w:r w:rsidRPr="006011EF">
              <w:t>języku</w:t>
            </w:r>
            <w:proofErr w:type="spellEnd"/>
            <w:r w:rsidRPr="006011EF">
              <w:t xml:space="preserve"> </w:t>
            </w:r>
            <w:proofErr w:type="spellStart"/>
            <w:r w:rsidRPr="006011EF">
              <w:t>niemieckim</w:t>
            </w:r>
            <w:proofErr w:type="spellEnd"/>
            <w:r w:rsidRPr="006011EF">
              <w:t>: Europäischer Verbund für territoriale Zusammenarbeit „</w:t>
            </w:r>
            <w:proofErr w:type="spellStart"/>
            <w:r w:rsidRPr="006011EF">
              <w:t>Odra+Oder</w:t>
            </w:r>
            <w:proofErr w:type="spellEnd"/>
            <w:r w:rsidRPr="006011EF">
              <w:t>“;</w:t>
            </w:r>
          </w:p>
          <w:p w:rsidR="00664EF8" w:rsidRPr="006011EF" w:rsidRDefault="00A8385F">
            <w:pPr>
              <w:rPr>
                <w:lang w:val="en-US"/>
              </w:rPr>
            </w:pPr>
            <w:r w:rsidRPr="006011EF">
              <w:rPr>
                <w:lang w:val="en-US"/>
              </w:rPr>
              <w:t xml:space="preserve">3) w </w:t>
            </w:r>
            <w:proofErr w:type="spellStart"/>
            <w:r w:rsidRPr="006011EF">
              <w:rPr>
                <w:lang w:val="en-US"/>
              </w:rPr>
              <w:t>języku</w:t>
            </w:r>
            <w:proofErr w:type="spellEnd"/>
            <w:r w:rsidRPr="006011EF">
              <w:rPr>
                <w:lang w:val="en-US"/>
              </w:rPr>
              <w:t xml:space="preserve"> </w:t>
            </w:r>
            <w:proofErr w:type="spellStart"/>
            <w:r w:rsidRPr="006011EF">
              <w:rPr>
                <w:lang w:val="en-US"/>
              </w:rPr>
              <w:t>angielskim</w:t>
            </w:r>
            <w:proofErr w:type="spellEnd"/>
            <w:r w:rsidRPr="006011EF">
              <w:rPr>
                <w:lang w:val="en-US"/>
              </w:rPr>
              <w:t>: European Grouping of Territorial Cooperation „</w:t>
            </w:r>
            <w:proofErr w:type="spellStart"/>
            <w:r w:rsidRPr="006011EF">
              <w:rPr>
                <w:lang w:val="en-US"/>
              </w:rPr>
              <w:t>Odra+Oder</w:t>
            </w:r>
            <w:proofErr w:type="spellEnd"/>
            <w:r w:rsidRPr="006011EF">
              <w:rPr>
                <w:lang w:val="en-US"/>
              </w:rPr>
              <w:t>“.</w:t>
            </w:r>
          </w:p>
        </w:tc>
        <w:tc>
          <w:tcPr>
            <w:tcW w:w="1009" w:type="dxa"/>
            <w:shd w:val="clear" w:color="auto" w:fill="DDDDDD"/>
            <w:tcMar>
              <w:top w:w="0" w:type="dxa"/>
              <w:left w:w="0" w:type="dxa"/>
              <w:bottom w:w="0" w:type="dxa"/>
              <w:right w:w="0" w:type="dxa"/>
            </w:tcMar>
          </w:tcPr>
          <w:p w:rsidR="00664EF8" w:rsidRPr="006011EF" w:rsidRDefault="00664EF8">
            <w:pPr>
              <w:rPr>
                <w:lang w:val="en-US"/>
              </w:rPr>
            </w:pPr>
          </w:p>
        </w:tc>
        <w:tc>
          <w:tcPr>
            <w:tcW w:w="6845" w:type="dxa"/>
            <w:tcMar>
              <w:top w:w="0" w:type="dxa"/>
              <w:left w:w="0" w:type="dxa"/>
              <w:bottom w:w="0" w:type="dxa"/>
              <w:right w:w="0" w:type="dxa"/>
            </w:tcMar>
          </w:tcPr>
          <w:p w:rsidR="00664EF8" w:rsidRDefault="00A8385F">
            <w:r>
              <w:t>Der Name des Verbundes lautet:</w:t>
            </w:r>
          </w:p>
          <w:p w:rsidR="00664EF8" w:rsidRPr="006011EF" w:rsidRDefault="00A8385F">
            <w:pPr>
              <w:rPr>
                <w:lang w:val="pl-PL"/>
              </w:rPr>
            </w:pPr>
            <w:r w:rsidRPr="006011EF">
              <w:rPr>
                <w:lang w:val="pl-PL"/>
              </w:rPr>
              <w:t xml:space="preserve">1) </w:t>
            </w:r>
            <w:proofErr w:type="spellStart"/>
            <w:r w:rsidRPr="006011EF">
              <w:rPr>
                <w:lang w:val="pl-PL"/>
              </w:rPr>
              <w:t>in</w:t>
            </w:r>
            <w:proofErr w:type="spellEnd"/>
            <w:r w:rsidRPr="006011EF">
              <w:rPr>
                <w:lang w:val="pl-PL"/>
              </w:rPr>
              <w:t xml:space="preserve"> </w:t>
            </w:r>
            <w:proofErr w:type="spellStart"/>
            <w:r w:rsidRPr="006011EF">
              <w:rPr>
                <w:lang w:val="pl-PL"/>
              </w:rPr>
              <w:t>polnischer</w:t>
            </w:r>
            <w:proofErr w:type="spellEnd"/>
            <w:r w:rsidRPr="006011EF">
              <w:rPr>
                <w:lang w:val="pl-PL"/>
              </w:rPr>
              <w:t xml:space="preserve"> </w:t>
            </w:r>
            <w:proofErr w:type="spellStart"/>
            <w:r w:rsidRPr="006011EF">
              <w:rPr>
                <w:lang w:val="pl-PL"/>
              </w:rPr>
              <w:t>Sprache</w:t>
            </w:r>
            <w:proofErr w:type="spellEnd"/>
            <w:r w:rsidRPr="006011EF">
              <w:rPr>
                <w:lang w:val="pl-PL"/>
              </w:rPr>
              <w:t>: Europejskie Ugrupowanie Współpracy Terytorialnej „</w:t>
            </w:r>
            <w:proofErr w:type="spellStart"/>
            <w:r w:rsidRPr="006011EF">
              <w:rPr>
                <w:lang w:val="pl-PL"/>
              </w:rPr>
              <w:t>Odra+Oder</w:t>
            </w:r>
            <w:proofErr w:type="spellEnd"/>
            <w:r w:rsidRPr="006011EF">
              <w:rPr>
                <w:lang w:val="pl-PL"/>
              </w:rPr>
              <w:t>“;</w:t>
            </w:r>
          </w:p>
          <w:p w:rsidR="00664EF8" w:rsidRDefault="00A8385F">
            <w:r>
              <w:t>2 in deutscher Sprache: Europäischer Verbund für territoriale Zusammenarbeit „</w:t>
            </w:r>
            <w:proofErr w:type="spellStart"/>
            <w:r>
              <w:t>Odra+Oder</w:t>
            </w:r>
            <w:proofErr w:type="spellEnd"/>
            <w:r>
              <w:t>“;</w:t>
            </w:r>
          </w:p>
          <w:p w:rsidR="00664EF8" w:rsidRPr="006011EF" w:rsidRDefault="00A8385F">
            <w:pPr>
              <w:rPr>
                <w:lang w:val="en-US"/>
              </w:rPr>
            </w:pPr>
            <w:r w:rsidRPr="006011EF">
              <w:rPr>
                <w:lang w:val="en-US"/>
              </w:rPr>
              <w:t xml:space="preserve">3) in </w:t>
            </w:r>
            <w:proofErr w:type="spellStart"/>
            <w:r w:rsidRPr="006011EF">
              <w:rPr>
                <w:lang w:val="en-US"/>
              </w:rPr>
              <w:t>englischer</w:t>
            </w:r>
            <w:proofErr w:type="spellEnd"/>
            <w:r w:rsidRPr="006011EF">
              <w:rPr>
                <w:lang w:val="en-US"/>
              </w:rPr>
              <w:t xml:space="preserve"> </w:t>
            </w:r>
            <w:proofErr w:type="spellStart"/>
            <w:r w:rsidRPr="006011EF">
              <w:rPr>
                <w:lang w:val="en-US"/>
              </w:rPr>
              <w:t>Sprache</w:t>
            </w:r>
            <w:proofErr w:type="spellEnd"/>
            <w:r w:rsidRPr="006011EF">
              <w:rPr>
                <w:lang w:val="en-US"/>
              </w:rPr>
              <w:t>:  European Grouping of Territorial Cooperation „</w:t>
            </w:r>
            <w:proofErr w:type="spellStart"/>
            <w:r w:rsidRPr="006011EF">
              <w:rPr>
                <w:lang w:val="en-US"/>
              </w:rPr>
              <w:t>Odra+Oder</w:t>
            </w:r>
            <w:proofErr w:type="spellEnd"/>
            <w:r w:rsidRPr="006011EF">
              <w:rPr>
                <w:lang w:val="en-US"/>
              </w:rPr>
              <w:t>“.</w:t>
            </w:r>
          </w:p>
        </w:tc>
      </w:tr>
      <w:tr w:rsidR="00664EF8" w:rsidRPr="00C268E2">
        <w:tc>
          <w:tcPr>
            <w:tcW w:w="955" w:type="dxa"/>
            <w:shd w:val="clear" w:color="auto" w:fill="DDDDDD"/>
            <w:tcMar>
              <w:top w:w="0" w:type="dxa"/>
              <w:left w:w="0" w:type="dxa"/>
              <w:bottom w:w="0" w:type="dxa"/>
              <w:right w:w="0" w:type="dxa"/>
            </w:tcMar>
          </w:tcPr>
          <w:p w:rsidR="00664EF8" w:rsidRPr="006011EF" w:rsidRDefault="00664EF8">
            <w:pPr>
              <w:pStyle w:val="Nagwek1"/>
              <w:rPr>
                <w:lang w:val="en-US"/>
              </w:rPr>
            </w:pPr>
          </w:p>
        </w:tc>
        <w:tc>
          <w:tcPr>
            <w:tcW w:w="6804" w:type="dxa"/>
            <w:tcMar>
              <w:top w:w="0" w:type="dxa"/>
              <w:left w:w="0" w:type="dxa"/>
              <w:bottom w:w="0" w:type="dxa"/>
              <w:right w:w="0" w:type="dxa"/>
            </w:tcMar>
          </w:tcPr>
          <w:p w:rsidR="00664EF8" w:rsidRPr="006011EF" w:rsidRDefault="00664EF8">
            <w:pPr>
              <w:rPr>
                <w:sz w:val="22"/>
                <w:szCs w:val="22"/>
                <w:lang w:val="en-US"/>
              </w:rPr>
            </w:pPr>
          </w:p>
        </w:tc>
        <w:tc>
          <w:tcPr>
            <w:tcW w:w="1009" w:type="dxa"/>
            <w:shd w:val="clear" w:color="auto" w:fill="DDDDDD"/>
            <w:tcMar>
              <w:top w:w="0" w:type="dxa"/>
              <w:left w:w="0" w:type="dxa"/>
              <w:bottom w:w="0" w:type="dxa"/>
              <w:right w:w="0" w:type="dxa"/>
            </w:tcMar>
          </w:tcPr>
          <w:p w:rsidR="00664EF8" w:rsidRPr="006011EF" w:rsidRDefault="00664EF8">
            <w:pPr>
              <w:pStyle w:val="Nagwek1"/>
              <w:rPr>
                <w:lang w:val="en-US"/>
              </w:rPr>
            </w:pPr>
          </w:p>
        </w:tc>
        <w:tc>
          <w:tcPr>
            <w:tcW w:w="6845" w:type="dxa"/>
            <w:tcMar>
              <w:top w:w="0" w:type="dxa"/>
              <w:left w:w="0" w:type="dxa"/>
              <w:bottom w:w="0" w:type="dxa"/>
              <w:right w:w="0" w:type="dxa"/>
            </w:tcMar>
          </w:tcPr>
          <w:p w:rsidR="00664EF8" w:rsidRPr="006011EF" w:rsidRDefault="00664EF8">
            <w:pPr>
              <w:rPr>
                <w:sz w:val="22"/>
                <w:szCs w:val="22"/>
                <w:lang w:val="en-US"/>
              </w:rPr>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2</w:t>
            </w:r>
          </w:p>
        </w:tc>
        <w:tc>
          <w:tcPr>
            <w:tcW w:w="6804" w:type="dxa"/>
            <w:tcMar>
              <w:top w:w="0" w:type="dxa"/>
              <w:left w:w="0" w:type="dxa"/>
              <w:bottom w:w="0" w:type="dxa"/>
              <w:right w:w="0" w:type="dxa"/>
            </w:tcMar>
          </w:tcPr>
          <w:p w:rsidR="00664EF8" w:rsidRDefault="00A8385F">
            <w:pPr>
              <w:pStyle w:val="Nagwek1"/>
              <w:rPr>
                <w:lang w:val="pl-PL"/>
              </w:rPr>
            </w:pPr>
            <w:r>
              <w:rPr>
                <w:lang w:val="pl-PL"/>
              </w:rPr>
              <w:t>Siedziba Ugrupowania</w:t>
            </w:r>
          </w:p>
        </w:tc>
        <w:tc>
          <w:tcPr>
            <w:tcW w:w="1009" w:type="dxa"/>
            <w:shd w:val="clear" w:color="auto" w:fill="DDDDDD"/>
            <w:tcMar>
              <w:top w:w="0" w:type="dxa"/>
              <w:left w:w="0" w:type="dxa"/>
              <w:bottom w:w="0" w:type="dxa"/>
              <w:right w:w="0" w:type="dxa"/>
            </w:tcMar>
          </w:tcPr>
          <w:p w:rsidR="00664EF8" w:rsidRDefault="00A8385F">
            <w:pPr>
              <w:pStyle w:val="Nagwek1"/>
            </w:pPr>
            <w:r>
              <w:t>Art. 2</w:t>
            </w:r>
          </w:p>
        </w:tc>
        <w:tc>
          <w:tcPr>
            <w:tcW w:w="6845" w:type="dxa"/>
            <w:tcMar>
              <w:top w:w="0" w:type="dxa"/>
              <w:left w:w="0" w:type="dxa"/>
              <w:bottom w:w="0" w:type="dxa"/>
              <w:right w:w="0" w:type="dxa"/>
            </w:tcMar>
          </w:tcPr>
          <w:p w:rsidR="00664EF8" w:rsidRDefault="00A8385F">
            <w:pPr>
              <w:pStyle w:val="Nagwek1"/>
            </w:pPr>
            <w:r>
              <w:t>Sitz des Verbundes</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Statutowa siedziba Ugrupowania znajduje się w miejscowości Rosówek (gmina Kołbaskowo) w Rzeczypospolitej Polskiej.</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 xml:space="preserve">Der Sitz des Verbundes befindet sich in </w:t>
            </w:r>
            <w:proofErr w:type="spellStart"/>
            <w:r>
              <w:t>Rosówek</w:t>
            </w:r>
            <w:proofErr w:type="spellEnd"/>
            <w:r>
              <w:t xml:space="preserve"> (Gemeinde </w:t>
            </w:r>
            <w:proofErr w:type="spellStart"/>
            <w:r>
              <w:t>Kołbaskowo</w:t>
            </w:r>
            <w:proofErr w:type="spellEnd"/>
            <w:r>
              <w:t>) in der Republik Polen.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tc>
      </w:tr>
      <w:tr w:rsidR="00664EF8">
        <w:tc>
          <w:tcPr>
            <w:tcW w:w="955" w:type="dxa"/>
            <w:shd w:val="clear" w:color="auto" w:fill="DDDDDD"/>
            <w:tcMar>
              <w:top w:w="0" w:type="dxa"/>
              <w:left w:w="0" w:type="dxa"/>
              <w:bottom w:w="0" w:type="dxa"/>
              <w:right w:w="0" w:type="dxa"/>
            </w:tcMar>
          </w:tcPr>
          <w:p w:rsidR="00664EF8" w:rsidRDefault="00A8385F">
            <w:pPr>
              <w:pStyle w:val="Nagwek1"/>
            </w:pPr>
            <w:r>
              <w:t>Art. 3</w:t>
            </w:r>
          </w:p>
        </w:tc>
        <w:tc>
          <w:tcPr>
            <w:tcW w:w="6804" w:type="dxa"/>
            <w:tcMar>
              <w:top w:w="0" w:type="dxa"/>
              <w:left w:w="0" w:type="dxa"/>
              <w:bottom w:w="0" w:type="dxa"/>
              <w:right w:w="0" w:type="dxa"/>
            </w:tcMar>
          </w:tcPr>
          <w:p w:rsidR="00664EF8" w:rsidRDefault="00A8385F">
            <w:pPr>
              <w:pStyle w:val="Nagwek1"/>
              <w:rPr>
                <w:lang w:val="pl-PL"/>
              </w:rPr>
            </w:pPr>
            <w:r>
              <w:rPr>
                <w:lang w:val="pl-PL"/>
              </w:rPr>
              <w:t>Członkowie Ugrupowania</w:t>
            </w:r>
          </w:p>
        </w:tc>
        <w:tc>
          <w:tcPr>
            <w:tcW w:w="1009" w:type="dxa"/>
            <w:shd w:val="clear" w:color="auto" w:fill="DDDDDD"/>
            <w:tcMar>
              <w:top w:w="0" w:type="dxa"/>
              <w:left w:w="0" w:type="dxa"/>
              <w:bottom w:w="0" w:type="dxa"/>
              <w:right w:w="0" w:type="dxa"/>
            </w:tcMar>
          </w:tcPr>
          <w:p w:rsidR="00664EF8" w:rsidRDefault="00A8385F">
            <w:pPr>
              <w:pStyle w:val="Nagwek1"/>
            </w:pPr>
            <w:r>
              <w:t>Art. 3</w:t>
            </w:r>
          </w:p>
        </w:tc>
        <w:tc>
          <w:tcPr>
            <w:tcW w:w="6845" w:type="dxa"/>
            <w:tcMar>
              <w:top w:w="0" w:type="dxa"/>
              <w:left w:w="0" w:type="dxa"/>
              <w:bottom w:w="0" w:type="dxa"/>
              <w:right w:w="0" w:type="dxa"/>
            </w:tcMar>
          </w:tcPr>
          <w:p w:rsidR="00664EF8" w:rsidRDefault="00A8385F">
            <w:pPr>
              <w:pStyle w:val="Nagwek1"/>
            </w:pPr>
            <w:r>
              <w:t>Mitglieder des EVTZ</w:t>
            </w:r>
          </w:p>
        </w:tc>
      </w:tr>
      <w:tr w:rsidR="00664EF8">
        <w:tc>
          <w:tcPr>
            <w:tcW w:w="955" w:type="dxa"/>
            <w:shd w:val="clear" w:color="auto" w:fill="DDDDDD"/>
            <w:tcMar>
              <w:top w:w="0" w:type="dxa"/>
              <w:left w:w="0" w:type="dxa"/>
              <w:bottom w:w="0" w:type="dxa"/>
              <w:right w:w="0" w:type="dxa"/>
            </w:tcMar>
          </w:tcPr>
          <w:p w:rsidR="00664EF8" w:rsidRDefault="00A8385F">
            <w:pPr>
              <w:pStyle w:val="Nagwek1"/>
              <w:rPr>
                <w:lang w:val="pl-PL"/>
              </w:rPr>
            </w:pPr>
            <w:r>
              <w:rPr>
                <w:lang w:val="pl-PL"/>
              </w:rPr>
              <w:t>1.</w:t>
            </w:r>
          </w:p>
        </w:tc>
        <w:tc>
          <w:tcPr>
            <w:tcW w:w="6804" w:type="dxa"/>
            <w:tcMar>
              <w:top w:w="0" w:type="dxa"/>
              <w:left w:w="0" w:type="dxa"/>
              <w:bottom w:w="0" w:type="dxa"/>
              <w:right w:w="0" w:type="dxa"/>
            </w:tcMar>
          </w:tcPr>
          <w:p w:rsidR="00664EF8" w:rsidRDefault="00A8385F">
            <w:pPr>
              <w:rPr>
                <w:lang w:val="pl-PL"/>
              </w:rPr>
            </w:pPr>
            <w:r>
              <w:rPr>
                <w:lang w:val="pl-PL"/>
              </w:rPr>
              <w:t>Członkami Ugrupowania są:</w:t>
            </w:r>
          </w:p>
          <w:p w:rsidR="00664EF8" w:rsidRDefault="00A8385F">
            <w:pPr>
              <w:rPr>
                <w:lang w:val="pl-PL"/>
              </w:rPr>
            </w:pPr>
            <w:r>
              <w:rPr>
                <w:lang w:val="pl-PL"/>
              </w:rPr>
              <w:t>1) z Rzeczypospolitej Polskiej:</w:t>
            </w:r>
          </w:p>
          <w:p w:rsidR="00664EF8" w:rsidRDefault="00A8385F">
            <w:pPr>
              <w:rPr>
                <w:lang w:val="pl-PL"/>
              </w:rPr>
            </w:pPr>
            <w:r>
              <w:rPr>
                <w:lang w:val="pl-PL"/>
              </w:rPr>
              <w:t>a) Gmina Banie,</w:t>
            </w:r>
          </w:p>
          <w:p w:rsidR="00664EF8" w:rsidRDefault="00F65AC9">
            <w:pPr>
              <w:rPr>
                <w:lang w:val="pl-PL"/>
              </w:rPr>
            </w:pPr>
            <w:r>
              <w:rPr>
                <w:lang w:val="pl-PL"/>
              </w:rPr>
              <w:t>b</w:t>
            </w:r>
            <w:r w:rsidR="00A8385F">
              <w:rPr>
                <w:lang w:val="pl-PL"/>
              </w:rPr>
              <w:t>) Gmina Gryfino,</w:t>
            </w:r>
          </w:p>
          <w:p w:rsidR="00664EF8" w:rsidRDefault="00F65AC9">
            <w:pPr>
              <w:rPr>
                <w:lang w:val="pl-PL"/>
              </w:rPr>
            </w:pPr>
            <w:r>
              <w:rPr>
                <w:lang w:val="pl-PL"/>
              </w:rPr>
              <w:t>c</w:t>
            </w:r>
            <w:r w:rsidR="00A8385F">
              <w:rPr>
                <w:lang w:val="pl-PL"/>
              </w:rPr>
              <w:t>) Gmina Kołbaskowo,</w:t>
            </w:r>
          </w:p>
          <w:p w:rsidR="00664EF8" w:rsidRDefault="00F65AC9">
            <w:pPr>
              <w:rPr>
                <w:lang w:val="pl-PL"/>
              </w:rPr>
            </w:pPr>
            <w:r>
              <w:rPr>
                <w:lang w:val="pl-PL"/>
              </w:rPr>
              <w:t>d</w:t>
            </w:r>
            <w:r w:rsidR="00A8385F">
              <w:rPr>
                <w:lang w:val="pl-PL"/>
              </w:rPr>
              <w:t xml:space="preserve">) </w:t>
            </w:r>
            <w:r w:rsidR="00A8385F">
              <w:rPr>
                <w:shd w:val="clear" w:color="auto" w:fill="FFFFFF"/>
                <w:lang w:val="pl-PL"/>
              </w:rPr>
              <w:t>Gmina Nowogródek Pomorski;</w:t>
            </w:r>
          </w:p>
          <w:p w:rsidR="00664EF8" w:rsidRDefault="00A8385F">
            <w:pPr>
              <w:rPr>
                <w:lang w:val="pl-PL"/>
              </w:rPr>
            </w:pPr>
            <w:r>
              <w:rPr>
                <w:lang w:val="pl-PL"/>
              </w:rPr>
              <w:t>2) z Republiki Federalnej Niemiec:</w:t>
            </w:r>
          </w:p>
          <w:p w:rsidR="00664EF8" w:rsidRPr="006011EF" w:rsidRDefault="00A8385F">
            <w:pPr>
              <w:rPr>
                <w:lang w:val="pl-PL"/>
              </w:rPr>
            </w:pPr>
            <w:r>
              <w:rPr>
                <w:lang w:val="pl-PL"/>
              </w:rPr>
              <w:t xml:space="preserve">a) </w:t>
            </w:r>
            <w:r w:rsidRPr="006011EF">
              <w:rPr>
                <w:lang w:val="pl-PL"/>
              </w:rPr>
              <w:t xml:space="preserve">Gmina </w:t>
            </w:r>
            <w:proofErr w:type="spellStart"/>
            <w:r w:rsidRPr="006011EF">
              <w:rPr>
                <w:lang w:val="pl-PL"/>
              </w:rPr>
              <w:t>Berkholz-Meyenburg</w:t>
            </w:r>
            <w:proofErr w:type="spellEnd"/>
            <w:r w:rsidRPr="006011EF">
              <w:rPr>
                <w:lang w:val="pl-PL"/>
              </w:rPr>
              <w:t>,</w:t>
            </w:r>
          </w:p>
          <w:p w:rsidR="00664EF8" w:rsidRPr="006011EF" w:rsidRDefault="00A8385F">
            <w:pPr>
              <w:rPr>
                <w:lang w:val="pl-PL"/>
              </w:rPr>
            </w:pPr>
            <w:r>
              <w:rPr>
                <w:lang w:val="pl-PL"/>
              </w:rPr>
              <w:t>b)</w:t>
            </w:r>
            <w:r w:rsidRPr="006011EF">
              <w:rPr>
                <w:lang w:val="pl-PL"/>
              </w:rPr>
              <w:t xml:space="preserve"> Gmina Mark </w:t>
            </w:r>
            <w:proofErr w:type="spellStart"/>
            <w:r w:rsidRPr="006011EF">
              <w:rPr>
                <w:lang w:val="pl-PL"/>
              </w:rPr>
              <w:t>Landin</w:t>
            </w:r>
            <w:proofErr w:type="spellEnd"/>
            <w:r w:rsidRPr="006011EF">
              <w:rPr>
                <w:lang w:val="pl-PL"/>
              </w:rPr>
              <w:t>,</w:t>
            </w:r>
          </w:p>
          <w:p w:rsidR="00664EF8" w:rsidRPr="006011EF" w:rsidRDefault="00A8385F">
            <w:pPr>
              <w:rPr>
                <w:lang w:val="pl-PL"/>
              </w:rPr>
            </w:pPr>
            <w:r>
              <w:rPr>
                <w:lang w:val="pl-PL"/>
              </w:rPr>
              <w:t>c)</w:t>
            </w:r>
            <w:r w:rsidRPr="006011EF">
              <w:rPr>
                <w:lang w:val="pl-PL"/>
              </w:rPr>
              <w:t xml:space="preserve"> Gmina </w:t>
            </w:r>
            <w:proofErr w:type="spellStart"/>
            <w:r w:rsidRPr="006011EF">
              <w:rPr>
                <w:lang w:val="pl-PL"/>
              </w:rPr>
              <w:t>Passow</w:t>
            </w:r>
            <w:proofErr w:type="spellEnd"/>
            <w:r w:rsidRPr="006011EF">
              <w:rPr>
                <w:lang w:val="pl-PL"/>
              </w:rPr>
              <w:t>,</w:t>
            </w:r>
          </w:p>
          <w:p w:rsidR="00664EF8" w:rsidRDefault="00A8385F">
            <w:r>
              <w:rPr>
                <w:lang w:val="pl-PL"/>
              </w:rPr>
              <w:t>d)</w:t>
            </w:r>
            <w:r w:rsidR="00C268E2">
              <w:t xml:space="preserve"> </w:t>
            </w:r>
            <w:proofErr w:type="spellStart"/>
            <w:r w:rsidR="00C268E2">
              <w:t>Gmina</w:t>
            </w:r>
            <w:proofErr w:type="spellEnd"/>
            <w:r w:rsidR="00C268E2">
              <w:t xml:space="preserve"> </w:t>
            </w:r>
            <w:proofErr w:type="spellStart"/>
            <w:r w:rsidR="00C268E2">
              <w:t>Pinnow</w:t>
            </w:r>
            <w:proofErr w:type="spellEnd"/>
            <w:r w:rsidR="00C268E2">
              <w:t>.</w:t>
            </w:r>
          </w:p>
        </w:tc>
        <w:tc>
          <w:tcPr>
            <w:tcW w:w="1009" w:type="dxa"/>
            <w:shd w:val="clear" w:color="auto" w:fill="DDDDDD"/>
            <w:tcMar>
              <w:top w:w="0" w:type="dxa"/>
              <w:left w:w="0" w:type="dxa"/>
              <w:bottom w:w="0" w:type="dxa"/>
              <w:right w:w="0" w:type="dxa"/>
            </w:tcMar>
          </w:tcPr>
          <w:p w:rsidR="00664EF8" w:rsidRDefault="00A8385F">
            <w:pPr>
              <w:pStyle w:val="Nagwek1"/>
              <w:rPr>
                <w:lang w:val="pl-PL"/>
              </w:rPr>
            </w:pPr>
            <w:r>
              <w:rPr>
                <w:lang w:val="pl-PL"/>
              </w:rPr>
              <w:t>1.</w:t>
            </w:r>
          </w:p>
        </w:tc>
        <w:tc>
          <w:tcPr>
            <w:tcW w:w="6845" w:type="dxa"/>
            <w:tcMar>
              <w:top w:w="0" w:type="dxa"/>
              <w:left w:w="0" w:type="dxa"/>
              <w:bottom w:w="0" w:type="dxa"/>
              <w:right w:w="0" w:type="dxa"/>
            </w:tcMar>
          </w:tcPr>
          <w:p w:rsidR="00664EF8" w:rsidRDefault="00A8385F">
            <w:r>
              <w:t>Mitglieder des Verbundes sind:</w:t>
            </w:r>
          </w:p>
          <w:p w:rsidR="00664EF8" w:rsidRDefault="00A8385F">
            <w:r>
              <w:t>1) aus der Republik Polen:</w:t>
            </w:r>
          </w:p>
          <w:p w:rsidR="00664EF8" w:rsidRDefault="00A8385F">
            <w:r w:rsidRPr="006011EF">
              <w:t>a)</w:t>
            </w:r>
            <w:r>
              <w:t xml:space="preserve"> Gemeinde Banie,</w:t>
            </w:r>
          </w:p>
          <w:p w:rsidR="00664EF8" w:rsidRDefault="00F65AC9">
            <w:r>
              <w:t>b</w:t>
            </w:r>
            <w:r w:rsidR="00A8385F" w:rsidRPr="006011EF">
              <w:t>)</w:t>
            </w:r>
            <w:r w:rsidR="00A8385F">
              <w:t xml:space="preserve"> Gemeinde </w:t>
            </w:r>
            <w:proofErr w:type="spellStart"/>
            <w:r w:rsidR="00A8385F">
              <w:t>Gryfino</w:t>
            </w:r>
            <w:proofErr w:type="spellEnd"/>
            <w:r w:rsidR="00A8385F">
              <w:t>,</w:t>
            </w:r>
          </w:p>
          <w:p w:rsidR="00664EF8" w:rsidRDefault="00F65AC9">
            <w:r>
              <w:t>c</w:t>
            </w:r>
            <w:r w:rsidR="00A8385F" w:rsidRPr="006011EF">
              <w:t>)</w:t>
            </w:r>
            <w:r w:rsidR="00A8385F">
              <w:t xml:space="preserve"> Gemeinde </w:t>
            </w:r>
            <w:proofErr w:type="spellStart"/>
            <w:r w:rsidR="00A8385F">
              <w:t>Kołbaskowo</w:t>
            </w:r>
            <w:proofErr w:type="spellEnd"/>
            <w:r w:rsidR="00A8385F">
              <w:t>,</w:t>
            </w:r>
          </w:p>
          <w:p w:rsidR="00664EF8" w:rsidRDefault="00F65AC9">
            <w:r>
              <w:t>d</w:t>
            </w:r>
            <w:r w:rsidR="00A8385F" w:rsidRPr="006011EF">
              <w:t>)</w:t>
            </w:r>
            <w:r w:rsidR="00A8385F">
              <w:t xml:space="preserve"> </w:t>
            </w:r>
            <w:r w:rsidR="00A8385F" w:rsidRPr="006011EF">
              <w:t xml:space="preserve">Gemeinde </w:t>
            </w:r>
            <w:proofErr w:type="spellStart"/>
            <w:r w:rsidR="00A8385F" w:rsidRPr="006011EF">
              <w:t>Nowogródek</w:t>
            </w:r>
            <w:proofErr w:type="spellEnd"/>
            <w:r w:rsidR="00A8385F" w:rsidRPr="006011EF">
              <w:t xml:space="preserve"> </w:t>
            </w:r>
            <w:proofErr w:type="spellStart"/>
            <w:r w:rsidR="00A8385F" w:rsidRPr="006011EF">
              <w:t>Pomorski</w:t>
            </w:r>
            <w:proofErr w:type="spellEnd"/>
            <w:r w:rsidR="00A8385F">
              <w:t>;</w:t>
            </w:r>
          </w:p>
          <w:p w:rsidR="00664EF8" w:rsidRDefault="00A8385F">
            <w:r>
              <w:t>2) aus der Bundesrepublik Deutschland:</w:t>
            </w:r>
          </w:p>
          <w:p w:rsidR="00664EF8" w:rsidRDefault="00A8385F">
            <w:r w:rsidRPr="006011EF">
              <w:t>a)</w:t>
            </w:r>
            <w:r>
              <w:t xml:space="preserve"> </w:t>
            </w:r>
            <w:r w:rsidRPr="006011EF">
              <w:t xml:space="preserve">Gemeinde </w:t>
            </w:r>
            <w:proofErr w:type="spellStart"/>
            <w:r>
              <w:t>Berkholz-Meyenburg</w:t>
            </w:r>
            <w:proofErr w:type="spellEnd"/>
            <w:r>
              <w:t>,</w:t>
            </w:r>
          </w:p>
          <w:p w:rsidR="00664EF8" w:rsidRDefault="00A8385F">
            <w:r w:rsidRPr="006011EF">
              <w:t>b)</w:t>
            </w:r>
            <w:r>
              <w:t xml:space="preserve"> </w:t>
            </w:r>
            <w:r w:rsidRPr="006011EF">
              <w:t xml:space="preserve">Gemeinde </w:t>
            </w:r>
            <w:r>
              <w:t xml:space="preserve">Mark </w:t>
            </w:r>
            <w:proofErr w:type="spellStart"/>
            <w:r>
              <w:t>Landin</w:t>
            </w:r>
            <w:proofErr w:type="spellEnd"/>
            <w:r>
              <w:t>,</w:t>
            </w:r>
          </w:p>
          <w:p w:rsidR="00664EF8" w:rsidRDefault="00A8385F">
            <w:r w:rsidRPr="006011EF">
              <w:t>c)</w:t>
            </w:r>
            <w:r>
              <w:t xml:space="preserve"> </w:t>
            </w:r>
            <w:r w:rsidRPr="006011EF">
              <w:t xml:space="preserve">Gemeinde </w:t>
            </w:r>
            <w:r>
              <w:t>Passow,</w:t>
            </w:r>
          </w:p>
          <w:p w:rsidR="00664EF8" w:rsidRDefault="00A8385F">
            <w:r w:rsidRPr="006011EF">
              <w:t>d)</w:t>
            </w:r>
            <w:r>
              <w:t xml:space="preserve"> </w:t>
            </w:r>
            <w:r w:rsidRPr="006011EF">
              <w:t xml:space="preserve">Gemeinde </w:t>
            </w:r>
            <w:proofErr w:type="spellStart"/>
            <w:r w:rsidR="00C268E2">
              <w:t>Pinnow</w:t>
            </w:r>
            <w:proofErr w:type="spellEnd"/>
            <w:r w:rsidR="00C268E2">
              <w:t>.</w:t>
            </w:r>
            <w:bookmarkStart w:id="2" w:name="_GoBack"/>
            <w:bookmarkEnd w:id="2"/>
          </w:p>
        </w:tc>
      </w:tr>
      <w:tr w:rsidR="00664EF8">
        <w:tc>
          <w:tcPr>
            <w:tcW w:w="955" w:type="dxa"/>
            <w:shd w:val="clear" w:color="auto" w:fill="DDDDDD"/>
            <w:tcMar>
              <w:top w:w="0" w:type="dxa"/>
              <w:left w:w="0" w:type="dxa"/>
              <w:bottom w:w="0" w:type="dxa"/>
              <w:right w:w="0" w:type="dxa"/>
            </w:tcMar>
          </w:tcPr>
          <w:p w:rsidR="00664EF8" w:rsidRDefault="00A8385F">
            <w:pPr>
              <w:pStyle w:val="Nagwek1"/>
              <w:rPr>
                <w:lang w:val="pl-PL"/>
              </w:rPr>
            </w:pPr>
            <w:r>
              <w:rPr>
                <w:lang w:val="pl-PL"/>
              </w:rPr>
              <w:t>2.</w:t>
            </w:r>
          </w:p>
        </w:tc>
        <w:tc>
          <w:tcPr>
            <w:tcW w:w="6804" w:type="dxa"/>
            <w:tcMar>
              <w:top w:w="0" w:type="dxa"/>
              <w:left w:w="0" w:type="dxa"/>
              <w:bottom w:w="0" w:type="dxa"/>
              <w:right w:w="0" w:type="dxa"/>
            </w:tcMar>
          </w:tcPr>
          <w:p w:rsidR="00664EF8" w:rsidRDefault="00A8385F">
            <w:pPr>
              <w:rPr>
                <w:lang w:val="pl-PL"/>
              </w:rPr>
            </w:pPr>
            <w:r>
              <w:rPr>
                <w:lang w:val="pl-PL"/>
              </w:rPr>
              <w:t>Ugrupowanie prowadzi działalność na terytorium, które obejmuje obszar administracyjny członków ugrupowania.</w:t>
            </w:r>
          </w:p>
        </w:tc>
        <w:tc>
          <w:tcPr>
            <w:tcW w:w="1009" w:type="dxa"/>
            <w:shd w:val="clear" w:color="auto" w:fill="DDDDDD"/>
            <w:tcMar>
              <w:top w:w="0" w:type="dxa"/>
              <w:left w:w="0" w:type="dxa"/>
              <w:bottom w:w="0" w:type="dxa"/>
              <w:right w:w="0" w:type="dxa"/>
            </w:tcMar>
          </w:tcPr>
          <w:p w:rsidR="00664EF8" w:rsidRDefault="00A8385F">
            <w:pPr>
              <w:pStyle w:val="Nagwek1"/>
              <w:rPr>
                <w:lang w:val="pl-PL"/>
              </w:rPr>
            </w:pPr>
            <w:r>
              <w:rPr>
                <w:lang w:val="pl-PL"/>
              </w:rPr>
              <w:t>2.</w:t>
            </w:r>
          </w:p>
        </w:tc>
        <w:tc>
          <w:tcPr>
            <w:tcW w:w="6845" w:type="dxa"/>
            <w:tcMar>
              <w:top w:w="0" w:type="dxa"/>
              <w:left w:w="0" w:type="dxa"/>
              <w:bottom w:w="0" w:type="dxa"/>
              <w:right w:w="0" w:type="dxa"/>
            </w:tcMar>
          </w:tcPr>
          <w:p w:rsidR="00664EF8" w:rsidRDefault="00A8385F">
            <w:r>
              <w:t>Der Verbund nimmt seine Aufgaben auf dem Territorium wahr, welches die Verwaltungsgebiete seiner Mitglieder umfasst.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tc>
      </w:tr>
      <w:tr w:rsidR="00664EF8">
        <w:tc>
          <w:tcPr>
            <w:tcW w:w="955" w:type="dxa"/>
            <w:shd w:val="clear" w:color="auto" w:fill="DDDDDD"/>
            <w:tcMar>
              <w:top w:w="0" w:type="dxa"/>
              <w:left w:w="0" w:type="dxa"/>
              <w:bottom w:w="0" w:type="dxa"/>
              <w:right w:w="0" w:type="dxa"/>
            </w:tcMar>
          </w:tcPr>
          <w:p w:rsidR="00664EF8" w:rsidRDefault="00A8385F">
            <w:pPr>
              <w:pStyle w:val="Nagwek1"/>
            </w:pPr>
            <w:r>
              <w:t>Art. 4</w:t>
            </w:r>
          </w:p>
        </w:tc>
        <w:tc>
          <w:tcPr>
            <w:tcW w:w="6804" w:type="dxa"/>
            <w:tcMar>
              <w:top w:w="0" w:type="dxa"/>
              <w:left w:w="0" w:type="dxa"/>
              <w:bottom w:w="0" w:type="dxa"/>
              <w:right w:w="0" w:type="dxa"/>
            </w:tcMar>
          </w:tcPr>
          <w:p w:rsidR="00664EF8" w:rsidRDefault="00A8385F">
            <w:pPr>
              <w:pStyle w:val="Nagwek1"/>
              <w:rPr>
                <w:lang w:val="pl-PL"/>
              </w:rPr>
            </w:pPr>
            <w:bookmarkStart w:id="3" w:name="__RefHeading___Toc386_682076792"/>
            <w:r>
              <w:rPr>
                <w:lang w:val="pl-PL"/>
              </w:rPr>
              <w:t>Cele Ugrupowania</w:t>
            </w:r>
            <w:bookmarkEnd w:id="3"/>
          </w:p>
        </w:tc>
        <w:tc>
          <w:tcPr>
            <w:tcW w:w="1009" w:type="dxa"/>
            <w:shd w:val="clear" w:color="auto" w:fill="DDDDDD"/>
            <w:tcMar>
              <w:top w:w="0" w:type="dxa"/>
              <w:left w:w="0" w:type="dxa"/>
              <w:bottom w:w="0" w:type="dxa"/>
              <w:right w:w="0" w:type="dxa"/>
            </w:tcMar>
          </w:tcPr>
          <w:p w:rsidR="00664EF8" w:rsidRDefault="00A8385F">
            <w:pPr>
              <w:pStyle w:val="Nagwek1"/>
            </w:pPr>
            <w:r>
              <w:t>Art. 4</w:t>
            </w:r>
          </w:p>
        </w:tc>
        <w:tc>
          <w:tcPr>
            <w:tcW w:w="6845" w:type="dxa"/>
            <w:tcMar>
              <w:top w:w="0" w:type="dxa"/>
              <w:left w:w="0" w:type="dxa"/>
              <w:bottom w:w="0" w:type="dxa"/>
              <w:right w:w="0" w:type="dxa"/>
            </w:tcMar>
          </w:tcPr>
          <w:p w:rsidR="00664EF8" w:rsidRDefault="00A8385F">
            <w:pPr>
              <w:pStyle w:val="Nagwek1"/>
            </w:pPr>
            <w:bookmarkStart w:id="4" w:name="__RefHeading___Toc390_682076792"/>
            <w:r>
              <w:t>Ziele des Verbundes</w:t>
            </w:r>
            <w:bookmarkEnd w:id="4"/>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Głównym celem Ugrupowania jest ułatwianie i wspieranie współpracy transgranicznej pomiędzy jego członkami z korzyścią dla zrównoważonego rozwoju obszaru jego działalności.</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Der Hauptzweck des Verbundes besteht in der Erleichterung und Förderung der grenzüberschreitenden Zusammenarbeit zwischen seinen Mitgliedern zugunsten  einer nachhaltigen Entwicklung seines Handlungsraumes.</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Działalność Ugrupowania ma na celu również zwiększenie spójności gospodarczej, społecznej i terytorialnej Unii Europejskiej oraz przezwyciężanie barier na rynku wewnętrznym.</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Tätigkeit des Verbundes hat ebenfalls die Förderung des wirtschaftlichen, sozialen und territorialen Zusammenhalts der Union sowie die Überwindung von Hindernissen auf dem Binnenmarkt zum Ziel.</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bookmarkStart w:id="5" w:name="__RefHeading___Toc394_682076792"/>
            <w:bookmarkEnd w:id="5"/>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bookmarkStart w:id="6" w:name="__RefHeading___Toc398_682076792"/>
            <w:bookmarkEnd w:id="6"/>
          </w:p>
        </w:tc>
      </w:tr>
      <w:tr w:rsidR="00664EF8">
        <w:tc>
          <w:tcPr>
            <w:tcW w:w="955" w:type="dxa"/>
            <w:shd w:val="clear" w:color="auto" w:fill="DDDDDD"/>
            <w:tcMar>
              <w:top w:w="0" w:type="dxa"/>
              <w:left w:w="0" w:type="dxa"/>
              <w:bottom w:w="0" w:type="dxa"/>
              <w:right w:w="0" w:type="dxa"/>
            </w:tcMar>
          </w:tcPr>
          <w:p w:rsidR="00664EF8" w:rsidRDefault="00A8385F">
            <w:pPr>
              <w:pStyle w:val="Nagwek1"/>
            </w:pPr>
            <w:r>
              <w:t>Art. 5</w:t>
            </w:r>
          </w:p>
        </w:tc>
        <w:tc>
          <w:tcPr>
            <w:tcW w:w="6804" w:type="dxa"/>
            <w:tcMar>
              <w:top w:w="0" w:type="dxa"/>
              <w:left w:w="0" w:type="dxa"/>
              <w:bottom w:w="0" w:type="dxa"/>
              <w:right w:w="0" w:type="dxa"/>
            </w:tcMar>
          </w:tcPr>
          <w:p w:rsidR="00664EF8" w:rsidRDefault="00A8385F">
            <w:pPr>
              <w:pStyle w:val="Nagwek1"/>
              <w:rPr>
                <w:lang w:val="pl-PL"/>
              </w:rPr>
            </w:pPr>
            <w:r>
              <w:rPr>
                <w:lang w:val="pl-PL"/>
              </w:rPr>
              <w:t>Zadania Ugrupowania</w:t>
            </w:r>
          </w:p>
        </w:tc>
        <w:tc>
          <w:tcPr>
            <w:tcW w:w="1009" w:type="dxa"/>
            <w:shd w:val="clear" w:color="auto" w:fill="DDDDDD"/>
            <w:tcMar>
              <w:top w:w="0" w:type="dxa"/>
              <w:left w:w="0" w:type="dxa"/>
              <w:bottom w:w="0" w:type="dxa"/>
              <w:right w:w="0" w:type="dxa"/>
            </w:tcMar>
          </w:tcPr>
          <w:p w:rsidR="00664EF8" w:rsidRDefault="00A8385F">
            <w:pPr>
              <w:pStyle w:val="Nagwek1"/>
            </w:pPr>
            <w:r>
              <w:t>Art. 5</w:t>
            </w:r>
          </w:p>
        </w:tc>
        <w:tc>
          <w:tcPr>
            <w:tcW w:w="6845" w:type="dxa"/>
            <w:tcMar>
              <w:top w:w="0" w:type="dxa"/>
              <w:left w:w="0" w:type="dxa"/>
              <w:bottom w:w="0" w:type="dxa"/>
              <w:right w:w="0" w:type="dxa"/>
            </w:tcMar>
          </w:tcPr>
          <w:p w:rsidR="00664EF8" w:rsidRDefault="00A8385F">
            <w:pPr>
              <w:pStyle w:val="Nagwek1"/>
            </w:pPr>
            <w:r>
              <w:t>Aufgaben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04" w:type="dxa"/>
            <w:tcMar>
              <w:top w:w="0" w:type="dxa"/>
              <w:left w:w="0" w:type="dxa"/>
              <w:bottom w:w="0" w:type="dxa"/>
              <w:right w:w="0" w:type="dxa"/>
            </w:tcMar>
          </w:tcPr>
          <w:p w:rsidR="00664EF8" w:rsidRDefault="00A8385F">
            <w:pPr>
              <w:rPr>
                <w:lang w:val="pl-PL"/>
              </w:rPr>
            </w:pPr>
            <w:r>
              <w:rPr>
                <w:lang w:val="pl-PL"/>
              </w:rPr>
              <w:t>Zadania Ugrupowania obejmują:</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Die Aufgaben des Verbundes erfassen: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lastRenderedPageBreak/>
              <w:t>1</w:t>
            </w:r>
            <w:r>
              <w:t>)</w:t>
            </w:r>
          </w:p>
        </w:tc>
        <w:tc>
          <w:tcPr>
            <w:tcW w:w="6804" w:type="dxa"/>
            <w:tcMar>
              <w:top w:w="0" w:type="dxa"/>
              <w:left w:w="0" w:type="dxa"/>
              <w:bottom w:w="0" w:type="dxa"/>
              <w:right w:w="0" w:type="dxa"/>
            </w:tcMar>
          </w:tcPr>
          <w:p w:rsidR="00664EF8" w:rsidRDefault="00A8385F">
            <w:pPr>
              <w:rPr>
                <w:lang w:val="pl-PL"/>
              </w:rPr>
            </w:pPr>
            <w:r>
              <w:rPr>
                <w:lang w:val="pl-PL"/>
              </w:rPr>
              <w:t>opiniowanie działań dotyczących zagospodarowania przestrzennego, w szczególności w zakresie lokalizacji działań o charakterze transgranicznym,</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45" w:type="dxa"/>
            <w:tcMar>
              <w:top w:w="0" w:type="dxa"/>
              <w:left w:w="0" w:type="dxa"/>
              <w:bottom w:w="0" w:type="dxa"/>
              <w:right w:w="0" w:type="dxa"/>
            </w:tcMar>
          </w:tcPr>
          <w:p w:rsidR="00664EF8" w:rsidRDefault="00A8385F">
            <w:r>
              <w:t>Begutachtung von Maßnahmen im Bereich der Raumordnung, insbesondere in Bezug auf die  Ortsbestimmung von Maßnahmen mit  grenzübergreifendem Charakter,</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04" w:type="dxa"/>
            <w:tcMar>
              <w:top w:w="0" w:type="dxa"/>
              <w:left w:w="0" w:type="dxa"/>
              <w:bottom w:w="0" w:type="dxa"/>
              <w:right w:w="0" w:type="dxa"/>
            </w:tcMar>
          </w:tcPr>
          <w:p w:rsidR="00664EF8" w:rsidRDefault="00A8385F">
            <w:pPr>
              <w:rPr>
                <w:lang w:val="pl-PL"/>
              </w:rPr>
            </w:pPr>
            <w:r>
              <w:rPr>
                <w:lang w:val="pl-PL"/>
              </w:rPr>
              <w:t>wspólne planowanie i rozwój zadań związanych z zabezpieczeniem potrzeb bytowych mieszkańców obszaru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45" w:type="dxa"/>
            <w:tcMar>
              <w:top w:w="0" w:type="dxa"/>
              <w:left w:w="0" w:type="dxa"/>
              <w:bottom w:w="0" w:type="dxa"/>
              <w:right w:w="0" w:type="dxa"/>
            </w:tcMar>
          </w:tcPr>
          <w:p w:rsidR="00664EF8" w:rsidRDefault="00A8385F">
            <w:r>
              <w:t xml:space="preserve">gemeinsame Planung und Entwicklung von Aufgaben der Daseinsvorsorge für die Bewohner des </w:t>
            </w:r>
            <w:proofErr w:type="spellStart"/>
            <w:r>
              <w:t>Verbundsgebietes</w:t>
            </w:r>
            <w:proofErr w:type="spellEnd"/>
            <w:r>
              <w:t>,</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04" w:type="dxa"/>
            <w:tcMar>
              <w:top w:w="0" w:type="dxa"/>
              <w:left w:w="0" w:type="dxa"/>
              <w:bottom w:w="0" w:type="dxa"/>
              <w:right w:w="0" w:type="dxa"/>
            </w:tcMar>
          </w:tcPr>
          <w:p w:rsidR="00664EF8" w:rsidRDefault="00A8385F">
            <w:pPr>
              <w:rPr>
                <w:lang w:val="pl-PL"/>
              </w:rPr>
            </w:pPr>
            <w:r>
              <w:rPr>
                <w:lang w:val="pl-PL"/>
              </w:rPr>
              <w:t>inicjowanie i podejmowanie działań na rzecz rozwoju społecznego, kulturalnego i edukacyjnego, w szczególności dzieci i młodzieży, seniorów oraz osób niepełnosprawnych,</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45" w:type="dxa"/>
            <w:tcMar>
              <w:top w:w="0" w:type="dxa"/>
              <w:left w:w="0" w:type="dxa"/>
              <w:bottom w:w="0" w:type="dxa"/>
              <w:right w:w="0" w:type="dxa"/>
            </w:tcMar>
          </w:tcPr>
          <w:p w:rsidR="00664EF8" w:rsidRDefault="00A8385F">
            <w:r>
              <w:t>Initiieren und Aufnahme von Handlungen zugunsten der Sozial-, Kultur- und Bildungsentwicklung, insbesondere von Kindern, Jugendlichen, Senioren und Behinderten,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04" w:type="dxa"/>
            <w:tcMar>
              <w:top w:w="0" w:type="dxa"/>
              <w:left w:w="0" w:type="dxa"/>
              <w:bottom w:w="0" w:type="dxa"/>
              <w:right w:w="0" w:type="dxa"/>
            </w:tcMar>
          </w:tcPr>
          <w:p w:rsidR="00664EF8" w:rsidRDefault="00A8385F">
            <w:pPr>
              <w:rPr>
                <w:lang w:val="pl-PL"/>
              </w:rPr>
            </w:pPr>
            <w:r>
              <w:rPr>
                <w:lang w:val="pl-PL"/>
              </w:rPr>
              <w:t>podejmowanie innych działań na rzecz rozwoju gospodarczego regionu.</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45" w:type="dxa"/>
            <w:tcMar>
              <w:top w:w="0" w:type="dxa"/>
              <w:left w:w="0" w:type="dxa"/>
              <w:bottom w:w="0" w:type="dxa"/>
              <w:right w:w="0" w:type="dxa"/>
            </w:tcMar>
          </w:tcPr>
          <w:p w:rsidR="00664EF8" w:rsidRDefault="00A8385F">
            <w:r>
              <w:t>Vornahme von weiteren Handlungen zugunsten der wirtschaftlichen Entwicklung der Region.</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 xml:space="preserve">Zadania Ugrupowania będą realizowane – </w:t>
            </w:r>
            <w:r w:rsidRPr="006011EF">
              <w:rPr>
                <w:lang w:val="pl-PL"/>
              </w:rPr>
              <w:t xml:space="preserve">w </w:t>
            </w:r>
            <w:r>
              <w:rPr>
                <w:lang w:val="pl-PL"/>
              </w:rPr>
              <w:t>miarę rozwoju Ugrupowania – głównie przy pomocy następujących środków:</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Aufgaben des Verbundes werden – im Laufe</w:t>
            </w:r>
            <w:r w:rsidRPr="006011EF">
              <w:t xml:space="preserve"> der Entwicklung des Verbundes – </w:t>
            </w:r>
            <w:r>
              <w:t>insbesondere durch folgende Maßnahmen ausgeführt:</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04" w:type="dxa"/>
            <w:tcMar>
              <w:top w:w="0" w:type="dxa"/>
              <w:left w:w="0" w:type="dxa"/>
              <w:bottom w:w="0" w:type="dxa"/>
              <w:right w:w="0" w:type="dxa"/>
            </w:tcMar>
          </w:tcPr>
          <w:p w:rsidR="00664EF8" w:rsidRDefault="00A8385F">
            <w:pPr>
              <w:rPr>
                <w:lang w:val="pl-PL"/>
              </w:rPr>
            </w:pPr>
            <w:r>
              <w:rPr>
                <w:lang w:val="pl-PL"/>
              </w:rPr>
              <w:t>planowanie i organizację działań transgranicznych,</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45" w:type="dxa"/>
            <w:tcMar>
              <w:top w:w="0" w:type="dxa"/>
              <w:left w:w="0" w:type="dxa"/>
              <w:bottom w:w="0" w:type="dxa"/>
              <w:right w:w="0" w:type="dxa"/>
            </w:tcMar>
          </w:tcPr>
          <w:p w:rsidR="00664EF8" w:rsidRDefault="00A8385F">
            <w:r>
              <w:t>Planung und Organisation von grenzübergreifenden Maßnahmen,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04" w:type="dxa"/>
            <w:tcMar>
              <w:top w:w="0" w:type="dxa"/>
              <w:left w:w="0" w:type="dxa"/>
              <w:bottom w:w="0" w:type="dxa"/>
              <w:right w:w="0" w:type="dxa"/>
            </w:tcMar>
          </w:tcPr>
          <w:p w:rsidR="00664EF8" w:rsidRDefault="00A8385F">
            <w:pPr>
              <w:rPr>
                <w:lang w:val="pl-PL"/>
              </w:rPr>
            </w:pPr>
            <w:r>
              <w:rPr>
                <w:lang w:val="pl-PL"/>
              </w:rPr>
              <w:t>wymianę informacji i doświadczeń,</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45" w:type="dxa"/>
            <w:tcMar>
              <w:top w:w="0" w:type="dxa"/>
              <w:left w:w="0" w:type="dxa"/>
              <w:bottom w:w="0" w:type="dxa"/>
              <w:right w:w="0" w:type="dxa"/>
            </w:tcMar>
          </w:tcPr>
          <w:p w:rsidR="00664EF8" w:rsidRDefault="00A8385F">
            <w:r>
              <w:t>Informations- und Erfahrungsaustausch,</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04" w:type="dxa"/>
            <w:tcMar>
              <w:top w:w="0" w:type="dxa"/>
              <w:left w:w="0" w:type="dxa"/>
              <w:bottom w:w="0" w:type="dxa"/>
              <w:right w:w="0" w:type="dxa"/>
            </w:tcMar>
          </w:tcPr>
          <w:p w:rsidR="00664EF8" w:rsidRDefault="00A8385F">
            <w:pPr>
              <w:rPr>
                <w:lang w:val="pl-PL"/>
              </w:rPr>
            </w:pPr>
            <w:r>
              <w:rPr>
                <w:lang w:val="pl-PL"/>
              </w:rPr>
              <w:t>skoordynowaną reprezentację wspólnych interesów wobec władz i decydentów,</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45" w:type="dxa"/>
            <w:tcMar>
              <w:top w:w="0" w:type="dxa"/>
              <w:left w:w="0" w:type="dxa"/>
              <w:bottom w:w="0" w:type="dxa"/>
              <w:right w:w="0" w:type="dxa"/>
            </w:tcMar>
          </w:tcPr>
          <w:p w:rsidR="00664EF8" w:rsidRDefault="00A8385F">
            <w:r>
              <w:t>Koordinierte Vertretung von gemeinsamen Interessen vor Behörden und anderen Entscheidungsträgern,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04" w:type="dxa"/>
            <w:tcMar>
              <w:top w:w="0" w:type="dxa"/>
              <w:left w:w="0" w:type="dxa"/>
              <w:bottom w:w="0" w:type="dxa"/>
              <w:right w:w="0" w:type="dxa"/>
            </w:tcMar>
          </w:tcPr>
          <w:p w:rsidR="00664EF8" w:rsidRDefault="00A8385F">
            <w:pPr>
              <w:rPr>
                <w:lang w:val="pl-PL"/>
              </w:rPr>
            </w:pPr>
            <w:r>
              <w:rPr>
                <w:lang w:val="pl-PL"/>
              </w:rPr>
              <w:t>wspólne działania marketingowe,</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45" w:type="dxa"/>
            <w:tcMar>
              <w:top w:w="0" w:type="dxa"/>
              <w:left w:w="0" w:type="dxa"/>
              <w:bottom w:w="0" w:type="dxa"/>
              <w:right w:w="0" w:type="dxa"/>
            </w:tcMar>
          </w:tcPr>
          <w:p w:rsidR="00664EF8" w:rsidRDefault="00A8385F">
            <w:r>
              <w:t>gemeinsame Marketingmaßnahmen,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04" w:type="dxa"/>
            <w:tcMar>
              <w:top w:w="0" w:type="dxa"/>
              <w:left w:w="0" w:type="dxa"/>
              <w:bottom w:w="0" w:type="dxa"/>
              <w:right w:w="0" w:type="dxa"/>
            </w:tcMar>
          </w:tcPr>
          <w:p w:rsidR="00664EF8" w:rsidRDefault="00A8385F">
            <w:pPr>
              <w:rPr>
                <w:lang w:val="pl-PL"/>
              </w:rPr>
            </w:pPr>
            <w:r>
              <w:rPr>
                <w:lang w:val="pl-PL"/>
              </w:rPr>
              <w:t>wspólne wspieranie podejmowanych projektów,</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45" w:type="dxa"/>
            <w:tcMar>
              <w:top w:w="0" w:type="dxa"/>
              <w:left w:w="0" w:type="dxa"/>
              <w:bottom w:w="0" w:type="dxa"/>
              <w:right w:w="0" w:type="dxa"/>
            </w:tcMar>
          </w:tcPr>
          <w:p w:rsidR="00664EF8" w:rsidRDefault="00A8385F">
            <w:r>
              <w:t>gemeinsame Unterstützung von vorgenommenen Projekten,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04" w:type="dxa"/>
            <w:tcMar>
              <w:top w:w="0" w:type="dxa"/>
              <w:left w:w="0" w:type="dxa"/>
              <w:bottom w:w="0" w:type="dxa"/>
              <w:right w:w="0" w:type="dxa"/>
            </w:tcMar>
          </w:tcPr>
          <w:p w:rsidR="00664EF8" w:rsidRDefault="00A8385F">
            <w:pPr>
              <w:rPr>
                <w:lang w:val="pl-PL"/>
              </w:rPr>
            </w:pPr>
            <w:r>
              <w:rPr>
                <w:lang w:val="pl-PL"/>
              </w:rPr>
              <w:t>wspólne projekty i aplikowanie o środki zewnętrzne.</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45" w:type="dxa"/>
            <w:tcMar>
              <w:top w:w="0" w:type="dxa"/>
              <w:left w:w="0" w:type="dxa"/>
              <w:bottom w:w="0" w:type="dxa"/>
              <w:right w:w="0" w:type="dxa"/>
            </w:tcMar>
          </w:tcPr>
          <w:p w:rsidR="00664EF8" w:rsidRDefault="00A8385F">
            <w:r>
              <w:t>gemeinsame Projekte und die Einwerbung von externen Fördermitteln.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tc>
      </w:tr>
      <w:tr w:rsidR="00664EF8">
        <w:tc>
          <w:tcPr>
            <w:tcW w:w="955" w:type="dxa"/>
            <w:shd w:val="clear" w:color="auto" w:fill="DDDDDD"/>
            <w:tcMar>
              <w:top w:w="0" w:type="dxa"/>
              <w:left w:w="0" w:type="dxa"/>
              <w:bottom w:w="0" w:type="dxa"/>
              <w:right w:w="0" w:type="dxa"/>
            </w:tcMar>
          </w:tcPr>
          <w:p w:rsidR="00664EF8" w:rsidRDefault="00A8385F">
            <w:pPr>
              <w:pStyle w:val="Nagwek1"/>
            </w:pPr>
            <w:r>
              <w:t>Art. 6</w:t>
            </w:r>
          </w:p>
        </w:tc>
        <w:tc>
          <w:tcPr>
            <w:tcW w:w="6804" w:type="dxa"/>
            <w:tcMar>
              <w:top w:w="0" w:type="dxa"/>
              <w:left w:w="0" w:type="dxa"/>
              <w:bottom w:w="0" w:type="dxa"/>
              <w:right w:w="0" w:type="dxa"/>
            </w:tcMar>
          </w:tcPr>
          <w:p w:rsidR="00664EF8" w:rsidRDefault="00A8385F">
            <w:pPr>
              <w:pStyle w:val="Nagwek1"/>
              <w:rPr>
                <w:lang w:val="pl-PL"/>
              </w:rPr>
            </w:pPr>
            <w:bookmarkStart w:id="7" w:name="__RefHeading___Toc410_682076792"/>
            <w:r>
              <w:rPr>
                <w:lang w:val="pl-PL"/>
              </w:rPr>
              <w:t>Organy Ugrupowania</w:t>
            </w:r>
            <w:bookmarkEnd w:id="7"/>
          </w:p>
        </w:tc>
        <w:tc>
          <w:tcPr>
            <w:tcW w:w="1009" w:type="dxa"/>
            <w:shd w:val="clear" w:color="auto" w:fill="DDDDDD"/>
            <w:tcMar>
              <w:top w:w="0" w:type="dxa"/>
              <w:left w:w="0" w:type="dxa"/>
              <w:bottom w:w="0" w:type="dxa"/>
              <w:right w:w="0" w:type="dxa"/>
            </w:tcMar>
          </w:tcPr>
          <w:p w:rsidR="00664EF8" w:rsidRDefault="00A8385F">
            <w:pPr>
              <w:pStyle w:val="Nagwek1"/>
            </w:pPr>
            <w:r>
              <w:t>Art. 6</w:t>
            </w:r>
          </w:p>
        </w:tc>
        <w:tc>
          <w:tcPr>
            <w:tcW w:w="6845" w:type="dxa"/>
            <w:tcMar>
              <w:top w:w="0" w:type="dxa"/>
              <w:left w:w="0" w:type="dxa"/>
              <w:bottom w:w="0" w:type="dxa"/>
              <w:right w:w="0" w:type="dxa"/>
            </w:tcMar>
          </w:tcPr>
          <w:p w:rsidR="00664EF8" w:rsidRDefault="00A8385F">
            <w:pPr>
              <w:pStyle w:val="Nagwek1"/>
            </w:pPr>
            <w:bookmarkStart w:id="8" w:name="__RefHeading___Toc414_682076792"/>
            <w:r>
              <w:t>Organe des Verbundes</w:t>
            </w:r>
            <w:bookmarkEnd w:id="8"/>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Organami Ugrupowania są:</w:t>
            </w:r>
          </w:p>
          <w:p w:rsidR="00664EF8" w:rsidRDefault="00A8385F">
            <w:pPr>
              <w:rPr>
                <w:lang w:val="pl-PL"/>
              </w:rPr>
            </w:pPr>
            <w:r>
              <w:rPr>
                <w:lang w:val="pl-PL"/>
              </w:rPr>
              <w:t>1) Zgromadzenie Członków,</w:t>
            </w:r>
          </w:p>
          <w:p w:rsidR="00664EF8" w:rsidRDefault="00A8385F">
            <w:pPr>
              <w:rPr>
                <w:lang w:val="pl-PL"/>
              </w:rPr>
            </w:pPr>
            <w:r>
              <w:rPr>
                <w:lang w:val="pl-PL"/>
              </w:rPr>
              <w:t>2) Dyrektor Ugrupowania.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Organe des Verbundes sind:</w:t>
            </w:r>
          </w:p>
          <w:p w:rsidR="00664EF8" w:rsidRDefault="00A8385F">
            <w:r>
              <w:t>1) Mitgliederversammlung,</w:t>
            </w:r>
          </w:p>
          <w:p w:rsidR="00664EF8" w:rsidRDefault="00A8385F">
            <w:r>
              <w:t>2) Direktor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Ugrupowanie może również tworzyć inne jednostki organizacyjne, o ile są niezbędne do wykonywania jego zadań.</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Der Verbund kann auch andere Organisationseinheiten errichten, soweit sie für die Wahrnehmung seiner Aufgaben notwendig sind.</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7</w:t>
            </w:r>
          </w:p>
        </w:tc>
        <w:tc>
          <w:tcPr>
            <w:tcW w:w="6804" w:type="dxa"/>
            <w:tcMar>
              <w:top w:w="0" w:type="dxa"/>
              <w:left w:w="0" w:type="dxa"/>
              <w:bottom w:w="0" w:type="dxa"/>
              <w:right w:w="0" w:type="dxa"/>
            </w:tcMar>
          </w:tcPr>
          <w:p w:rsidR="00664EF8" w:rsidRDefault="00A8385F">
            <w:pPr>
              <w:pStyle w:val="Nagwek1"/>
              <w:rPr>
                <w:lang w:val="pl-PL"/>
              </w:rPr>
            </w:pPr>
            <w:r>
              <w:rPr>
                <w:lang w:val="pl-PL"/>
              </w:rPr>
              <w:t>Zgromadzenie Członków</w:t>
            </w:r>
          </w:p>
        </w:tc>
        <w:tc>
          <w:tcPr>
            <w:tcW w:w="1009" w:type="dxa"/>
            <w:shd w:val="clear" w:color="auto" w:fill="DDDDDD"/>
            <w:tcMar>
              <w:top w:w="0" w:type="dxa"/>
              <w:left w:w="0" w:type="dxa"/>
              <w:bottom w:w="0" w:type="dxa"/>
              <w:right w:w="0" w:type="dxa"/>
            </w:tcMar>
          </w:tcPr>
          <w:p w:rsidR="00664EF8" w:rsidRDefault="00A8385F">
            <w:pPr>
              <w:pStyle w:val="Nagwek1"/>
            </w:pPr>
            <w:r>
              <w:t>Art. 7</w:t>
            </w:r>
          </w:p>
        </w:tc>
        <w:tc>
          <w:tcPr>
            <w:tcW w:w="6845" w:type="dxa"/>
            <w:tcMar>
              <w:top w:w="0" w:type="dxa"/>
              <w:left w:w="0" w:type="dxa"/>
              <w:bottom w:w="0" w:type="dxa"/>
              <w:right w:w="0" w:type="dxa"/>
            </w:tcMar>
          </w:tcPr>
          <w:p w:rsidR="00664EF8" w:rsidRDefault="00A8385F">
            <w:pPr>
              <w:pStyle w:val="Nagwek1"/>
            </w:pPr>
            <w:r>
              <w:t>Mitgliederversammlung</w:t>
            </w:r>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Zgromadzenie Członków (dalej zwane Zgromadzeniem) jest organem uchwałodawczym Ugrupowania.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Die Mitgliederversammlung (im Folgenden Versammlung) ist Legislativorgan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lastRenderedPageBreak/>
              <w:t>2.</w:t>
            </w:r>
          </w:p>
        </w:tc>
        <w:tc>
          <w:tcPr>
            <w:tcW w:w="6804" w:type="dxa"/>
            <w:tcMar>
              <w:top w:w="0" w:type="dxa"/>
              <w:left w:w="0" w:type="dxa"/>
              <w:bottom w:w="0" w:type="dxa"/>
              <w:right w:w="0" w:type="dxa"/>
            </w:tcMar>
          </w:tcPr>
          <w:p w:rsidR="00664EF8" w:rsidRDefault="00A8385F">
            <w:pPr>
              <w:rPr>
                <w:lang w:val="pl-PL"/>
              </w:rPr>
            </w:pPr>
            <w:r>
              <w:rPr>
                <w:lang w:val="pl-PL"/>
              </w:rPr>
              <w:t>Zgromadzenie składa się z przedstawicieli wszystkich członków Ugrupowania. Każdy członek Ugrupowania deleguje do Zgromadzenia jednego przedstawiciela.</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Versammlung besteht aus Vertretern aller Mitglieder des Verbundes. Jedes Mitglied des Verbundes entsendet einen Vertreter in die Versammlung.</w:t>
            </w:r>
          </w:p>
        </w:tc>
      </w:tr>
      <w:tr w:rsidR="00664EF8">
        <w:trPr>
          <w:trHeight w:val="546"/>
        </w:trPr>
        <w:tc>
          <w:tcPr>
            <w:tcW w:w="955" w:type="dxa"/>
            <w:shd w:val="clear" w:color="auto" w:fill="DDDDDD"/>
            <w:tcMar>
              <w:top w:w="0" w:type="dxa"/>
              <w:left w:w="0" w:type="dxa"/>
              <w:bottom w:w="0" w:type="dxa"/>
              <w:right w:w="0" w:type="dxa"/>
            </w:tcMar>
          </w:tcPr>
          <w:p w:rsidR="00664EF8" w:rsidRDefault="00A8385F">
            <w:pPr>
              <w:pStyle w:val="Nagwek1"/>
            </w:pPr>
            <w:r>
              <w:t>3.</w:t>
            </w:r>
          </w:p>
        </w:tc>
        <w:tc>
          <w:tcPr>
            <w:tcW w:w="6804" w:type="dxa"/>
            <w:tcMar>
              <w:top w:w="0" w:type="dxa"/>
              <w:left w:w="0" w:type="dxa"/>
              <w:bottom w:w="0" w:type="dxa"/>
              <w:right w:w="0" w:type="dxa"/>
            </w:tcMar>
          </w:tcPr>
          <w:p w:rsidR="00664EF8" w:rsidRDefault="00A8385F">
            <w:pPr>
              <w:rPr>
                <w:lang w:val="pl-PL"/>
              </w:rPr>
            </w:pPr>
            <w:r>
              <w:rPr>
                <w:lang w:val="pl-PL"/>
              </w:rPr>
              <w:t>Zgromadzenie podejmuje uchwały w sprawach dotyczących</w:t>
            </w:r>
          </w:p>
        </w:tc>
        <w:tc>
          <w:tcPr>
            <w:tcW w:w="1009" w:type="dxa"/>
            <w:shd w:val="clear" w:color="auto" w:fill="DDDDDD"/>
            <w:tcMar>
              <w:top w:w="0" w:type="dxa"/>
              <w:left w:w="0" w:type="dxa"/>
              <w:bottom w:w="0" w:type="dxa"/>
              <w:right w:w="0" w:type="dxa"/>
            </w:tcMar>
          </w:tcPr>
          <w:p w:rsidR="00664EF8" w:rsidRDefault="00A8385F">
            <w:pPr>
              <w:pStyle w:val="Nagwek1"/>
            </w:pPr>
            <w:r>
              <w:t>3.</w:t>
            </w:r>
          </w:p>
        </w:tc>
        <w:tc>
          <w:tcPr>
            <w:tcW w:w="6845" w:type="dxa"/>
            <w:tcMar>
              <w:top w:w="0" w:type="dxa"/>
              <w:left w:w="0" w:type="dxa"/>
              <w:bottom w:w="0" w:type="dxa"/>
              <w:right w:w="0" w:type="dxa"/>
            </w:tcMar>
          </w:tcPr>
          <w:p w:rsidR="00664EF8" w:rsidRDefault="00A8385F">
            <w:r>
              <w:t>Die Versammlung trifft Beschlüsse in den Angelegenheiten betreffend:</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04" w:type="dxa"/>
            <w:tcMar>
              <w:top w:w="0" w:type="dxa"/>
              <w:left w:w="0" w:type="dxa"/>
              <w:bottom w:w="0" w:type="dxa"/>
              <w:right w:w="0" w:type="dxa"/>
            </w:tcMar>
          </w:tcPr>
          <w:p w:rsidR="00664EF8" w:rsidRDefault="00A8385F">
            <w:pPr>
              <w:rPr>
                <w:lang w:val="pl-PL"/>
              </w:rPr>
            </w:pPr>
            <w:r>
              <w:rPr>
                <w:lang w:val="pl-PL"/>
              </w:rPr>
              <w:t>zmian Konwencji i Statutu;</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45" w:type="dxa"/>
            <w:tcMar>
              <w:top w:w="0" w:type="dxa"/>
              <w:left w:w="0" w:type="dxa"/>
              <w:bottom w:w="0" w:type="dxa"/>
              <w:right w:w="0" w:type="dxa"/>
            </w:tcMar>
          </w:tcPr>
          <w:p w:rsidR="00664EF8" w:rsidRDefault="00A8385F">
            <w:r>
              <w:t>Änderungen der Übereinkunft und der Satzung,</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04" w:type="dxa"/>
            <w:tcMar>
              <w:top w:w="0" w:type="dxa"/>
              <w:left w:w="0" w:type="dxa"/>
              <w:bottom w:w="0" w:type="dxa"/>
              <w:right w:w="0" w:type="dxa"/>
            </w:tcMar>
          </w:tcPr>
          <w:p w:rsidR="00664EF8" w:rsidRDefault="00A8385F">
            <w:pPr>
              <w:rPr>
                <w:lang w:val="pl-PL"/>
              </w:rPr>
            </w:pPr>
            <w:r>
              <w:rPr>
                <w:lang w:val="pl-PL"/>
              </w:rPr>
              <w:t>wysokości i terminów uiszczania rocznych i nadzwyczajnych składek członkowskich,</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45" w:type="dxa"/>
            <w:tcMar>
              <w:top w:w="0" w:type="dxa"/>
              <w:left w:w="0" w:type="dxa"/>
              <w:bottom w:w="0" w:type="dxa"/>
              <w:right w:w="0" w:type="dxa"/>
            </w:tcMar>
          </w:tcPr>
          <w:p w:rsidR="00664EF8" w:rsidRDefault="00A8385F">
            <w:r>
              <w:t>Höhe und Zahlungsfristen von ordentlichen und außerordentlichen Mitgliedsbeiträgen,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04" w:type="dxa"/>
            <w:tcMar>
              <w:top w:w="0" w:type="dxa"/>
              <w:left w:w="0" w:type="dxa"/>
              <w:bottom w:w="0" w:type="dxa"/>
              <w:right w:w="0" w:type="dxa"/>
            </w:tcMar>
          </w:tcPr>
          <w:p w:rsidR="00664EF8" w:rsidRDefault="00A8385F">
            <w:pPr>
              <w:rPr>
                <w:lang w:val="pl-PL"/>
              </w:rPr>
            </w:pPr>
            <w:r>
              <w:rPr>
                <w:lang w:val="pl-PL"/>
              </w:rPr>
              <w:t>budżetu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45" w:type="dxa"/>
            <w:tcMar>
              <w:top w:w="0" w:type="dxa"/>
              <w:left w:w="0" w:type="dxa"/>
              <w:bottom w:w="0" w:type="dxa"/>
              <w:right w:w="0" w:type="dxa"/>
            </w:tcMar>
          </w:tcPr>
          <w:p w:rsidR="00664EF8" w:rsidRDefault="00A8385F">
            <w:r>
              <w:t>Haushalt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04" w:type="dxa"/>
            <w:tcMar>
              <w:top w:w="0" w:type="dxa"/>
              <w:left w:w="0" w:type="dxa"/>
              <w:bottom w:w="0" w:type="dxa"/>
              <w:right w:w="0" w:type="dxa"/>
            </w:tcMar>
          </w:tcPr>
          <w:p w:rsidR="00664EF8" w:rsidRDefault="00A8385F">
            <w:pPr>
              <w:rPr>
                <w:lang w:val="pl-PL"/>
              </w:rPr>
            </w:pPr>
            <w:r>
              <w:rPr>
                <w:lang w:val="pl-PL"/>
              </w:rPr>
              <w:t>zatwierdzenia rocznego sprawozdania finansowego ,</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45" w:type="dxa"/>
            <w:tcMar>
              <w:top w:w="0" w:type="dxa"/>
              <w:left w:w="0" w:type="dxa"/>
              <w:bottom w:w="0" w:type="dxa"/>
              <w:right w:w="0" w:type="dxa"/>
            </w:tcMar>
          </w:tcPr>
          <w:p w:rsidR="00664EF8" w:rsidRDefault="00A8385F">
            <w:r>
              <w:t>Bestätigung des Jahresabschlusses,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04" w:type="dxa"/>
            <w:tcMar>
              <w:top w:w="0" w:type="dxa"/>
              <w:left w:w="0" w:type="dxa"/>
              <w:bottom w:w="0" w:type="dxa"/>
              <w:right w:w="0" w:type="dxa"/>
            </w:tcMar>
          </w:tcPr>
          <w:p w:rsidR="00664EF8" w:rsidRDefault="00A8385F">
            <w:pPr>
              <w:rPr>
                <w:lang w:val="pl-PL"/>
              </w:rPr>
            </w:pPr>
            <w:r>
              <w:rPr>
                <w:lang w:val="pl-PL"/>
              </w:rPr>
              <w:t>zatwierdzenia rocznego sprawozdania z działalności,</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45" w:type="dxa"/>
            <w:tcMar>
              <w:top w:w="0" w:type="dxa"/>
              <w:left w:w="0" w:type="dxa"/>
              <w:bottom w:w="0" w:type="dxa"/>
              <w:right w:w="0" w:type="dxa"/>
            </w:tcMar>
          </w:tcPr>
          <w:p w:rsidR="00664EF8" w:rsidRDefault="00A8385F">
            <w:r>
              <w:t>Bestätigung des Jahresberichtes,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04" w:type="dxa"/>
            <w:tcMar>
              <w:top w:w="0" w:type="dxa"/>
              <w:left w:w="0" w:type="dxa"/>
              <w:bottom w:w="0" w:type="dxa"/>
              <w:right w:w="0" w:type="dxa"/>
            </w:tcMar>
          </w:tcPr>
          <w:p w:rsidR="00664EF8" w:rsidRDefault="00A8385F">
            <w:pPr>
              <w:rPr>
                <w:lang w:val="pl-PL"/>
              </w:rPr>
            </w:pPr>
            <w:r>
              <w:rPr>
                <w:lang w:val="pl-PL"/>
              </w:rPr>
              <w:t>wyboru i odwołania Dyrektora i jego zastępcy,</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45" w:type="dxa"/>
            <w:tcMar>
              <w:top w:w="0" w:type="dxa"/>
              <w:left w:w="0" w:type="dxa"/>
              <w:bottom w:w="0" w:type="dxa"/>
              <w:right w:w="0" w:type="dxa"/>
            </w:tcMar>
          </w:tcPr>
          <w:p w:rsidR="00664EF8" w:rsidRDefault="00A8385F">
            <w:r>
              <w:t>Berufung und Abberufung des Direktors und des stellvertretenden Direktors,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7</w:t>
            </w:r>
            <w:r>
              <w:t>)</w:t>
            </w:r>
          </w:p>
        </w:tc>
        <w:tc>
          <w:tcPr>
            <w:tcW w:w="6804" w:type="dxa"/>
            <w:tcMar>
              <w:top w:w="0" w:type="dxa"/>
              <w:left w:w="0" w:type="dxa"/>
              <w:bottom w:w="0" w:type="dxa"/>
              <w:right w:w="0" w:type="dxa"/>
            </w:tcMar>
          </w:tcPr>
          <w:p w:rsidR="00664EF8" w:rsidRDefault="00A8385F">
            <w:pPr>
              <w:rPr>
                <w:lang w:val="pl-PL"/>
              </w:rPr>
            </w:pPr>
            <w:r>
              <w:rPr>
                <w:lang w:val="pl-PL"/>
              </w:rPr>
              <w:t>udzielenia absolutorium Dyrektorowi,</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7</w:t>
            </w:r>
            <w:r>
              <w:t>)</w:t>
            </w:r>
          </w:p>
        </w:tc>
        <w:tc>
          <w:tcPr>
            <w:tcW w:w="6845" w:type="dxa"/>
            <w:tcMar>
              <w:top w:w="0" w:type="dxa"/>
              <w:left w:w="0" w:type="dxa"/>
              <w:bottom w:w="0" w:type="dxa"/>
              <w:right w:w="0" w:type="dxa"/>
            </w:tcMar>
          </w:tcPr>
          <w:p w:rsidR="00664EF8" w:rsidRDefault="00A8385F">
            <w:r>
              <w:t>Entlastung des Direktors,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8</w:t>
            </w:r>
            <w:r>
              <w:t>)</w:t>
            </w:r>
          </w:p>
        </w:tc>
        <w:tc>
          <w:tcPr>
            <w:tcW w:w="6804" w:type="dxa"/>
            <w:tcMar>
              <w:top w:w="0" w:type="dxa"/>
              <w:left w:w="0" w:type="dxa"/>
              <w:bottom w:w="0" w:type="dxa"/>
              <w:right w:w="0" w:type="dxa"/>
            </w:tcMar>
          </w:tcPr>
          <w:p w:rsidR="00664EF8" w:rsidRDefault="00A8385F">
            <w:pPr>
              <w:rPr>
                <w:lang w:val="pl-PL"/>
              </w:rPr>
            </w:pPr>
            <w:r>
              <w:rPr>
                <w:lang w:val="pl-PL"/>
              </w:rPr>
              <w:t>przyjęcia nowego członka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8</w:t>
            </w:r>
            <w:r>
              <w:t>)</w:t>
            </w:r>
          </w:p>
        </w:tc>
        <w:tc>
          <w:tcPr>
            <w:tcW w:w="6845" w:type="dxa"/>
            <w:tcMar>
              <w:top w:w="0" w:type="dxa"/>
              <w:left w:w="0" w:type="dxa"/>
              <w:bottom w:w="0" w:type="dxa"/>
              <w:right w:w="0" w:type="dxa"/>
            </w:tcMar>
          </w:tcPr>
          <w:p w:rsidR="00664EF8" w:rsidRDefault="00A8385F">
            <w:r>
              <w:t>Aufnahme eines neuen Mitglieds in den Verbund,</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9</w:t>
            </w:r>
            <w:r>
              <w:t>)</w:t>
            </w:r>
          </w:p>
        </w:tc>
        <w:tc>
          <w:tcPr>
            <w:tcW w:w="6804" w:type="dxa"/>
            <w:tcMar>
              <w:top w:w="0" w:type="dxa"/>
              <w:left w:w="0" w:type="dxa"/>
              <w:bottom w:w="0" w:type="dxa"/>
              <w:right w:w="0" w:type="dxa"/>
            </w:tcMar>
          </w:tcPr>
          <w:p w:rsidR="00664EF8" w:rsidRDefault="00A8385F">
            <w:pPr>
              <w:rPr>
                <w:lang w:val="pl-PL"/>
              </w:rPr>
            </w:pPr>
            <w:r>
              <w:rPr>
                <w:lang w:val="pl-PL"/>
              </w:rPr>
              <w:t>zawezwania członka Ugrupowania do zaniechania naruszania obowiązków i o wykluczeniu członka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9</w:t>
            </w:r>
            <w:r>
              <w:t>)</w:t>
            </w:r>
          </w:p>
        </w:tc>
        <w:tc>
          <w:tcPr>
            <w:tcW w:w="6845" w:type="dxa"/>
            <w:tcMar>
              <w:top w:w="0" w:type="dxa"/>
              <w:left w:w="0" w:type="dxa"/>
              <w:bottom w:w="0" w:type="dxa"/>
              <w:right w:w="0" w:type="dxa"/>
            </w:tcMar>
          </w:tcPr>
          <w:p w:rsidR="00664EF8" w:rsidRDefault="00A8385F">
            <w:r>
              <w:t>Aufforderung des Mitglieds zur Unterlassung von Pflichtverletzung und über Ausschluss des Mitglieds aus dem Verbund,</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10</w:t>
            </w:r>
            <w:r>
              <w:t>)</w:t>
            </w:r>
          </w:p>
        </w:tc>
        <w:tc>
          <w:tcPr>
            <w:tcW w:w="6804" w:type="dxa"/>
            <w:tcMar>
              <w:top w:w="0" w:type="dxa"/>
              <w:left w:w="0" w:type="dxa"/>
              <w:bottom w:w="0" w:type="dxa"/>
              <w:right w:w="0" w:type="dxa"/>
            </w:tcMar>
          </w:tcPr>
          <w:p w:rsidR="00664EF8" w:rsidRDefault="00A8385F">
            <w:pPr>
              <w:rPr>
                <w:lang w:val="pl-PL"/>
              </w:rPr>
            </w:pPr>
            <w:r>
              <w:rPr>
                <w:lang w:val="pl-PL"/>
              </w:rPr>
              <w:t>nabycia, zbycia lub obciążenia nieruchomości będących własnością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10</w:t>
            </w:r>
            <w:r>
              <w:t>)</w:t>
            </w:r>
          </w:p>
        </w:tc>
        <w:tc>
          <w:tcPr>
            <w:tcW w:w="6845" w:type="dxa"/>
            <w:tcMar>
              <w:top w:w="0" w:type="dxa"/>
              <w:left w:w="0" w:type="dxa"/>
              <w:bottom w:w="0" w:type="dxa"/>
              <w:right w:w="0" w:type="dxa"/>
            </w:tcMar>
          </w:tcPr>
          <w:p w:rsidR="00664EF8" w:rsidRDefault="00A8385F">
            <w:r>
              <w:t>Erwerb, Veräußerung und Belastung von Immobilien, die Eigentum des Verbundes sind,</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11</w:t>
            </w:r>
            <w:r>
              <w:t>)</w:t>
            </w:r>
          </w:p>
        </w:tc>
        <w:tc>
          <w:tcPr>
            <w:tcW w:w="6804" w:type="dxa"/>
            <w:tcMar>
              <w:top w:w="0" w:type="dxa"/>
              <w:left w:w="0" w:type="dxa"/>
              <w:bottom w:w="0" w:type="dxa"/>
              <w:right w:w="0" w:type="dxa"/>
            </w:tcMar>
          </w:tcPr>
          <w:p w:rsidR="00664EF8" w:rsidRDefault="00A8385F">
            <w:pPr>
              <w:rPr>
                <w:lang w:val="pl-PL"/>
              </w:rPr>
            </w:pPr>
            <w:r>
              <w:rPr>
                <w:lang w:val="pl-PL"/>
              </w:rPr>
              <w:t>zaciągania kredytów i pożyczek,</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11</w:t>
            </w:r>
            <w:r>
              <w:t>)</w:t>
            </w:r>
          </w:p>
        </w:tc>
        <w:tc>
          <w:tcPr>
            <w:tcW w:w="6845" w:type="dxa"/>
            <w:tcMar>
              <w:top w:w="0" w:type="dxa"/>
              <w:left w:w="0" w:type="dxa"/>
              <w:bottom w:w="0" w:type="dxa"/>
              <w:right w:w="0" w:type="dxa"/>
            </w:tcMar>
          </w:tcPr>
          <w:p w:rsidR="00664EF8" w:rsidRDefault="00A8385F">
            <w:r>
              <w:t>Aufnahme von Krediten und Darlehen,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12</w:t>
            </w:r>
            <w:r>
              <w:t>)</w:t>
            </w:r>
          </w:p>
        </w:tc>
        <w:tc>
          <w:tcPr>
            <w:tcW w:w="6804" w:type="dxa"/>
            <w:tcMar>
              <w:top w:w="0" w:type="dxa"/>
              <w:left w:w="0" w:type="dxa"/>
              <w:bottom w:w="0" w:type="dxa"/>
              <w:right w:w="0" w:type="dxa"/>
            </w:tcMar>
          </w:tcPr>
          <w:p w:rsidR="00664EF8" w:rsidRDefault="00A8385F">
            <w:pPr>
              <w:rPr>
                <w:lang w:val="pl-PL"/>
              </w:rPr>
            </w:pPr>
            <w:r w:rsidRPr="006011EF">
              <w:rPr>
                <w:lang w:val="pl-PL"/>
              </w:rPr>
              <w:t xml:space="preserve">wyrażenia zgody na </w:t>
            </w:r>
            <w:r>
              <w:rPr>
                <w:lang w:val="pl-PL"/>
              </w:rPr>
              <w:t>dokon</w:t>
            </w:r>
            <w:r w:rsidRPr="006011EF">
              <w:rPr>
                <w:lang w:val="pl-PL"/>
              </w:rPr>
              <w:t>anie</w:t>
            </w:r>
            <w:r>
              <w:rPr>
                <w:lang w:val="pl-PL"/>
              </w:rPr>
              <w:t xml:space="preserve"> przez Dyrektora czynności prawnych, których wartość przekracza 10.000 </w:t>
            </w:r>
            <w:r w:rsidRPr="006011EF">
              <w:rPr>
                <w:lang w:val="pl-PL"/>
              </w:rPr>
              <w:t>€</w:t>
            </w:r>
            <w:r>
              <w:rPr>
                <w:lang w:val="pl-PL"/>
              </w:rPr>
              <w:t>,</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12</w:t>
            </w:r>
            <w:r>
              <w:t>)</w:t>
            </w:r>
          </w:p>
        </w:tc>
        <w:tc>
          <w:tcPr>
            <w:tcW w:w="6845" w:type="dxa"/>
            <w:tcMar>
              <w:top w:w="0" w:type="dxa"/>
              <w:left w:w="0" w:type="dxa"/>
              <w:bottom w:w="0" w:type="dxa"/>
              <w:right w:w="0" w:type="dxa"/>
            </w:tcMar>
          </w:tcPr>
          <w:p w:rsidR="00664EF8" w:rsidRPr="006011EF" w:rsidRDefault="00A8385F">
            <w:r w:rsidRPr="006011EF">
              <w:t>Zustimmung f</w:t>
            </w:r>
            <w:r>
              <w:t>ür die Vornahme von Rechtsgeschäften durch den Direktor, deren Wert 10.000 € übersteigt,</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13</w:t>
            </w:r>
            <w:r>
              <w:t>)</w:t>
            </w:r>
          </w:p>
        </w:tc>
        <w:tc>
          <w:tcPr>
            <w:tcW w:w="6804" w:type="dxa"/>
            <w:tcMar>
              <w:top w:w="0" w:type="dxa"/>
              <w:left w:w="0" w:type="dxa"/>
              <w:bottom w:w="0" w:type="dxa"/>
              <w:right w:w="0" w:type="dxa"/>
            </w:tcMar>
          </w:tcPr>
          <w:p w:rsidR="00664EF8" w:rsidRDefault="00A8385F">
            <w:pPr>
              <w:rPr>
                <w:lang w:val="pl-PL"/>
              </w:rPr>
            </w:pPr>
            <w:r>
              <w:rPr>
                <w:lang w:val="pl-PL"/>
              </w:rPr>
              <w:t>utworzenia i likwidacji jednostek organizacyjnych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13</w:t>
            </w:r>
            <w:r>
              <w:t>)</w:t>
            </w:r>
          </w:p>
        </w:tc>
        <w:tc>
          <w:tcPr>
            <w:tcW w:w="6845" w:type="dxa"/>
            <w:tcMar>
              <w:top w:w="0" w:type="dxa"/>
              <w:left w:w="0" w:type="dxa"/>
              <w:bottom w:w="0" w:type="dxa"/>
              <w:right w:w="0" w:type="dxa"/>
            </w:tcMar>
          </w:tcPr>
          <w:p w:rsidR="00664EF8" w:rsidRDefault="00A8385F">
            <w:r>
              <w:t>Errichtung und Auflösung von Organisationseinheiten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14</w:t>
            </w:r>
            <w:r>
              <w:t>)</w:t>
            </w:r>
          </w:p>
        </w:tc>
        <w:tc>
          <w:tcPr>
            <w:tcW w:w="6804" w:type="dxa"/>
            <w:tcMar>
              <w:top w:w="0" w:type="dxa"/>
              <w:left w:w="0" w:type="dxa"/>
              <w:bottom w:w="0" w:type="dxa"/>
              <w:right w:w="0" w:type="dxa"/>
            </w:tcMar>
          </w:tcPr>
          <w:p w:rsidR="00664EF8" w:rsidRDefault="00A8385F">
            <w:pPr>
              <w:rPr>
                <w:lang w:val="pl-PL"/>
              </w:rPr>
            </w:pPr>
            <w:r>
              <w:rPr>
                <w:lang w:val="pl-PL"/>
              </w:rPr>
              <w:t>rozwiązania i likwidacji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14</w:t>
            </w:r>
            <w:r>
              <w:t>)</w:t>
            </w:r>
          </w:p>
        </w:tc>
        <w:tc>
          <w:tcPr>
            <w:tcW w:w="6845" w:type="dxa"/>
            <w:tcMar>
              <w:top w:w="0" w:type="dxa"/>
              <w:left w:w="0" w:type="dxa"/>
              <w:bottom w:w="0" w:type="dxa"/>
              <w:right w:w="0" w:type="dxa"/>
            </w:tcMar>
          </w:tcPr>
          <w:p w:rsidR="00664EF8" w:rsidRDefault="00A8385F">
            <w:r>
              <w:t>Auflösung und Liquidation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rPr>
                <w:lang w:val="pl-PL"/>
              </w:rPr>
            </w:pPr>
            <w:r>
              <w:rPr>
                <w:lang w:val="pl-PL"/>
              </w:rPr>
              <w:t>15)</w:t>
            </w:r>
          </w:p>
        </w:tc>
        <w:tc>
          <w:tcPr>
            <w:tcW w:w="6804" w:type="dxa"/>
            <w:tcMar>
              <w:top w:w="0" w:type="dxa"/>
              <w:left w:w="0" w:type="dxa"/>
              <w:bottom w:w="0" w:type="dxa"/>
              <w:right w:w="0" w:type="dxa"/>
            </w:tcMar>
          </w:tcPr>
          <w:p w:rsidR="00664EF8" w:rsidRPr="006011EF" w:rsidRDefault="00A8385F">
            <w:pPr>
              <w:rPr>
                <w:lang w:val="pl-PL"/>
              </w:rPr>
            </w:pPr>
            <w:r>
              <w:rPr>
                <w:lang w:val="pl-PL"/>
              </w:rPr>
              <w:t>wybór niezależnych zewnętrznych biegłych rewidentów</w:t>
            </w:r>
            <w:r>
              <w:rPr>
                <w:rStyle w:val="StrongEmphasis"/>
                <w:b w:val="0"/>
                <w:bCs w:val="0"/>
                <w:lang w:val="pl-PL"/>
              </w:rPr>
              <w:t xml:space="preserve"> do badania rocznego sprawozdania finansowego Ugrupowania,</w:t>
            </w:r>
          </w:p>
        </w:tc>
        <w:tc>
          <w:tcPr>
            <w:tcW w:w="1009" w:type="dxa"/>
            <w:shd w:val="clear" w:color="auto" w:fill="DDDDDD"/>
            <w:tcMar>
              <w:top w:w="0" w:type="dxa"/>
              <w:left w:w="0" w:type="dxa"/>
              <w:bottom w:w="0" w:type="dxa"/>
              <w:right w:w="0" w:type="dxa"/>
            </w:tcMar>
          </w:tcPr>
          <w:p w:rsidR="00664EF8" w:rsidRDefault="00A8385F">
            <w:pPr>
              <w:pStyle w:val="Nagwek1"/>
              <w:rPr>
                <w:lang w:val="pl-PL"/>
              </w:rPr>
            </w:pPr>
            <w:r>
              <w:rPr>
                <w:lang w:val="pl-PL"/>
              </w:rPr>
              <w:t>15)</w:t>
            </w:r>
          </w:p>
        </w:tc>
        <w:tc>
          <w:tcPr>
            <w:tcW w:w="6845" w:type="dxa"/>
            <w:tcMar>
              <w:top w:w="0" w:type="dxa"/>
              <w:left w:w="0" w:type="dxa"/>
              <w:bottom w:w="0" w:type="dxa"/>
              <w:right w:w="0" w:type="dxa"/>
            </w:tcMar>
          </w:tcPr>
          <w:p w:rsidR="00664EF8" w:rsidRDefault="00A8385F">
            <w:r w:rsidRPr="006011EF">
              <w:t>Wahl</w:t>
            </w:r>
            <w:r>
              <w:t xml:space="preserve"> von unabhängigen externen Rechnungsprüfern in Bezug auf den Jahresabschluss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rPr>
                <w:lang w:val="pl-PL"/>
              </w:rPr>
            </w:pPr>
            <w:r>
              <w:rPr>
                <w:lang w:val="pl-PL"/>
              </w:rPr>
              <w:t>16)</w:t>
            </w:r>
          </w:p>
        </w:tc>
        <w:tc>
          <w:tcPr>
            <w:tcW w:w="6804" w:type="dxa"/>
            <w:tcMar>
              <w:top w:w="0" w:type="dxa"/>
              <w:left w:w="0" w:type="dxa"/>
              <w:bottom w:w="0" w:type="dxa"/>
              <w:right w:w="0" w:type="dxa"/>
            </w:tcMar>
          </w:tcPr>
          <w:p w:rsidR="00664EF8" w:rsidRDefault="00A8385F">
            <w:pPr>
              <w:rPr>
                <w:lang w:val="pl-PL"/>
              </w:rPr>
            </w:pPr>
            <w:r>
              <w:rPr>
                <w:lang w:val="pl-PL"/>
              </w:rPr>
              <w:t>określanie przepisów mających zastosowanie do personelu Ugrupowania,</w:t>
            </w:r>
          </w:p>
        </w:tc>
        <w:tc>
          <w:tcPr>
            <w:tcW w:w="1009" w:type="dxa"/>
            <w:shd w:val="clear" w:color="auto" w:fill="DDDDDD"/>
            <w:tcMar>
              <w:top w:w="0" w:type="dxa"/>
              <w:left w:w="0" w:type="dxa"/>
              <w:bottom w:w="0" w:type="dxa"/>
              <w:right w:w="0" w:type="dxa"/>
            </w:tcMar>
          </w:tcPr>
          <w:p w:rsidR="00664EF8" w:rsidRDefault="00A8385F">
            <w:pPr>
              <w:pStyle w:val="Nagwek1"/>
              <w:rPr>
                <w:lang w:val="pl-PL"/>
              </w:rPr>
            </w:pPr>
            <w:r>
              <w:rPr>
                <w:lang w:val="pl-PL"/>
              </w:rPr>
              <w:t>16)</w:t>
            </w:r>
          </w:p>
        </w:tc>
        <w:tc>
          <w:tcPr>
            <w:tcW w:w="6845" w:type="dxa"/>
            <w:tcMar>
              <w:top w:w="0" w:type="dxa"/>
              <w:left w:w="0" w:type="dxa"/>
              <w:bottom w:w="0" w:type="dxa"/>
              <w:right w:w="0" w:type="dxa"/>
            </w:tcMar>
          </w:tcPr>
          <w:p w:rsidR="00664EF8" w:rsidRDefault="00A8385F">
            <w:r>
              <w:t>Bestimmung von Rechtsvorschriften, die auf die Mitarbeiter des Verbundes anzuwenden sind,</w:t>
            </w:r>
          </w:p>
        </w:tc>
      </w:tr>
      <w:tr w:rsidR="00664EF8">
        <w:tc>
          <w:tcPr>
            <w:tcW w:w="955" w:type="dxa"/>
            <w:shd w:val="clear" w:color="auto" w:fill="DDDDDD"/>
            <w:tcMar>
              <w:top w:w="0" w:type="dxa"/>
              <w:left w:w="0" w:type="dxa"/>
              <w:bottom w:w="0" w:type="dxa"/>
              <w:right w:w="0" w:type="dxa"/>
            </w:tcMar>
          </w:tcPr>
          <w:p w:rsidR="00664EF8" w:rsidRDefault="00A8385F">
            <w:pPr>
              <w:pStyle w:val="Nagwek1"/>
              <w:rPr>
                <w:lang w:val="pl-PL"/>
              </w:rPr>
            </w:pPr>
            <w:r>
              <w:rPr>
                <w:lang w:val="pl-PL"/>
              </w:rPr>
              <w:t>17)</w:t>
            </w:r>
          </w:p>
        </w:tc>
        <w:tc>
          <w:tcPr>
            <w:tcW w:w="6804" w:type="dxa"/>
            <w:tcMar>
              <w:top w:w="0" w:type="dxa"/>
              <w:left w:w="0" w:type="dxa"/>
              <w:bottom w:w="0" w:type="dxa"/>
              <w:right w:w="0" w:type="dxa"/>
            </w:tcMar>
          </w:tcPr>
          <w:p w:rsidR="00664EF8" w:rsidRDefault="00A8385F">
            <w:pPr>
              <w:rPr>
                <w:lang w:val="pl-PL"/>
              </w:rPr>
            </w:pPr>
            <w:r>
              <w:rPr>
                <w:lang w:val="pl-PL"/>
              </w:rPr>
              <w:t>wyboru i odwołania członków Rady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17</w:t>
            </w:r>
            <w:r>
              <w:t>)</w:t>
            </w:r>
          </w:p>
        </w:tc>
        <w:tc>
          <w:tcPr>
            <w:tcW w:w="6845" w:type="dxa"/>
            <w:tcMar>
              <w:top w:w="0" w:type="dxa"/>
              <w:left w:w="0" w:type="dxa"/>
              <w:bottom w:w="0" w:type="dxa"/>
              <w:right w:w="0" w:type="dxa"/>
            </w:tcMar>
          </w:tcPr>
          <w:p w:rsidR="00664EF8" w:rsidRDefault="00A8385F">
            <w:r>
              <w:t>Berufung und Abberufung der Mitglieder des Beirates des Verbundes.</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lastRenderedPageBreak/>
              <w:t>Art. 8</w:t>
            </w:r>
          </w:p>
        </w:tc>
        <w:tc>
          <w:tcPr>
            <w:tcW w:w="6804" w:type="dxa"/>
            <w:tcMar>
              <w:top w:w="0" w:type="dxa"/>
              <w:left w:w="0" w:type="dxa"/>
              <w:bottom w:w="0" w:type="dxa"/>
              <w:right w:w="0" w:type="dxa"/>
            </w:tcMar>
          </w:tcPr>
          <w:p w:rsidR="00664EF8" w:rsidRDefault="00A8385F">
            <w:pPr>
              <w:pStyle w:val="Nagwek1"/>
              <w:rPr>
                <w:lang w:val="pl-PL"/>
              </w:rPr>
            </w:pPr>
            <w:r>
              <w:rPr>
                <w:lang w:val="pl-PL"/>
              </w:rPr>
              <w:t>Dyrektor Ugrupowania</w:t>
            </w:r>
          </w:p>
        </w:tc>
        <w:tc>
          <w:tcPr>
            <w:tcW w:w="1009" w:type="dxa"/>
            <w:shd w:val="clear" w:color="auto" w:fill="DDDDDD"/>
            <w:tcMar>
              <w:top w:w="0" w:type="dxa"/>
              <w:left w:w="0" w:type="dxa"/>
              <w:bottom w:w="0" w:type="dxa"/>
              <w:right w:w="0" w:type="dxa"/>
            </w:tcMar>
          </w:tcPr>
          <w:p w:rsidR="00664EF8" w:rsidRDefault="00A8385F">
            <w:pPr>
              <w:pStyle w:val="Nagwek1"/>
            </w:pPr>
            <w:r>
              <w:t>Art. 8</w:t>
            </w:r>
          </w:p>
        </w:tc>
        <w:tc>
          <w:tcPr>
            <w:tcW w:w="6845" w:type="dxa"/>
            <w:tcMar>
              <w:top w:w="0" w:type="dxa"/>
              <w:left w:w="0" w:type="dxa"/>
              <w:bottom w:w="0" w:type="dxa"/>
              <w:right w:w="0" w:type="dxa"/>
            </w:tcMar>
          </w:tcPr>
          <w:p w:rsidR="00664EF8" w:rsidRDefault="00A8385F">
            <w:pPr>
              <w:pStyle w:val="Nagwek1"/>
            </w:pPr>
            <w:r>
              <w:t>Direktor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Dyrektor Ugrupowania (zwany dalej Dyrektorem) jest organem wykonawczym Ugrupowania.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Der Direktor des Verbundes (im Folgenden Direktor) ist das ausführende Organ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Dyrektor reprezentuje Ugrupowanie na zewnątrz i występuje w jego imieniu i na jego rzecz.</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Der Direktor vertritt den Verbund nach außen und handelt in seinem Namen und in seinem Interesse.</w:t>
            </w:r>
          </w:p>
        </w:tc>
      </w:tr>
      <w:tr w:rsidR="00664EF8">
        <w:tc>
          <w:tcPr>
            <w:tcW w:w="955" w:type="dxa"/>
            <w:shd w:val="clear" w:color="auto" w:fill="DDDDDD"/>
            <w:tcMar>
              <w:top w:w="0" w:type="dxa"/>
              <w:left w:w="0" w:type="dxa"/>
              <w:bottom w:w="0" w:type="dxa"/>
              <w:right w:w="0" w:type="dxa"/>
            </w:tcMar>
          </w:tcPr>
          <w:p w:rsidR="00664EF8" w:rsidRDefault="00A8385F">
            <w:pPr>
              <w:pStyle w:val="Nagwek1"/>
            </w:pPr>
            <w:r>
              <w:t>3.</w:t>
            </w:r>
          </w:p>
        </w:tc>
        <w:tc>
          <w:tcPr>
            <w:tcW w:w="6804" w:type="dxa"/>
            <w:tcMar>
              <w:top w:w="0" w:type="dxa"/>
              <w:left w:w="0" w:type="dxa"/>
              <w:bottom w:w="0" w:type="dxa"/>
              <w:right w:w="0" w:type="dxa"/>
            </w:tcMar>
          </w:tcPr>
          <w:p w:rsidR="00664EF8" w:rsidRDefault="00A8385F">
            <w:pPr>
              <w:rPr>
                <w:lang w:val="pl-PL"/>
              </w:rPr>
            </w:pPr>
            <w:r>
              <w:rPr>
                <w:lang w:val="pl-PL"/>
              </w:rPr>
              <w:t>Do kompetencji Dyrektora należy również:</w:t>
            </w:r>
          </w:p>
        </w:tc>
        <w:tc>
          <w:tcPr>
            <w:tcW w:w="1009" w:type="dxa"/>
            <w:shd w:val="clear" w:color="auto" w:fill="DDDDDD"/>
            <w:tcMar>
              <w:top w:w="0" w:type="dxa"/>
              <w:left w:w="0" w:type="dxa"/>
              <w:bottom w:w="0" w:type="dxa"/>
              <w:right w:w="0" w:type="dxa"/>
            </w:tcMar>
          </w:tcPr>
          <w:p w:rsidR="00664EF8" w:rsidRDefault="00A8385F">
            <w:pPr>
              <w:pStyle w:val="Nagwek1"/>
            </w:pPr>
            <w:r>
              <w:t>3.</w:t>
            </w:r>
          </w:p>
        </w:tc>
        <w:tc>
          <w:tcPr>
            <w:tcW w:w="6845" w:type="dxa"/>
            <w:tcMar>
              <w:top w:w="0" w:type="dxa"/>
              <w:left w:w="0" w:type="dxa"/>
              <w:bottom w:w="0" w:type="dxa"/>
              <w:right w:w="0" w:type="dxa"/>
            </w:tcMar>
          </w:tcPr>
          <w:p w:rsidR="00664EF8" w:rsidRDefault="00A8385F">
            <w:r>
              <w:t>Zu den Kompetenzen des Direktors gehört ebenfalls: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04" w:type="dxa"/>
            <w:tcMar>
              <w:top w:w="0" w:type="dxa"/>
              <w:left w:w="0" w:type="dxa"/>
              <w:bottom w:w="0" w:type="dxa"/>
              <w:right w:w="0" w:type="dxa"/>
            </w:tcMar>
          </w:tcPr>
          <w:p w:rsidR="00664EF8" w:rsidRDefault="00A8385F">
            <w:pPr>
              <w:rPr>
                <w:lang w:val="pl-PL"/>
              </w:rPr>
            </w:pPr>
            <w:r>
              <w:rPr>
                <w:lang w:val="pl-PL"/>
              </w:rPr>
              <w:t>wykonywanie uchwał Zgromadzenia,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1</w:t>
            </w:r>
            <w:r>
              <w:t>)</w:t>
            </w:r>
          </w:p>
        </w:tc>
        <w:tc>
          <w:tcPr>
            <w:tcW w:w="6845" w:type="dxa"/>
            <w:tcMar>
              <w:top w:w="0" w:type="dxa"/>
              <w:left w:w="0" w:type="dxa"/>
              <w:bottom w:w="0" w:type="dxa"/>
              <w:right w:w="0" w:type="dxa"/>
            </w:tcMar>
          </w:tcPr>
          <w:p w:rsidR="00664EF8" w:rsidRDefault="00A8385F">
            <w:r>
              <w:t>Ausführung von Beschlüssen der Versammlung</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04" w:type="dxa"/>
            <w:tcMar>
              <w:top w:w="0" w:type="dxa"/>
              <w:left w:w="0" w:type="dxa"/>
              <w:bottom w:w="0" w:type="dxa"/>
              <w:right w:w="0" w:type="dxa"/>
            </w:tcMar>
          </w:tcPr>
          <w:p w:rsidR="00664EF8" w:rsidRDefault="00A8385F">
            <w:pPr>
              <w:rPr>
                <w:lang w:val="pl-PL"/>
              </w:rPr>
            </w:pPr>
            <w:r>
              <w:rPr>
                <w:lang w:val="pl-PL"/>
              </w:rPr>
              <w:t>przygotowywanie projektu budżetu oraz projektu planu działania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2</w:t>
            </w:r>
            <w:r>
              <w:t>)</w:t>
            </w:r>
          </w:p>
        </w:tc>
        <w:tc>
          <w:tcPr>
            <w:tcW w:w="6845" w:type="dxa"/>
            <w:tcMar>
              <w:top w:w="0" w:type="dxa"/>
              <w:left w:w="0" w:type="dxa"/>
              <w:bottom w:w="0" w:type="dxa"/>
              <w:right w:w="0" w:type="dxa"/>
            </w:tcMar>
          </w:tcPr>
          <w:p w:rsidR="00664EF8" w:rsidRDefault="00A8385F">
            <w:r>
              <w:t>Vorbereitung des Entwurfes des Haushaltsbeschlusses sowie des Entwurfes des Handlungsplanes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04" w:type="dxa"/>
            <w:tcMar>
              <w:top w:w="0" w:type="dxa"/>
              <w:left w:w="0" w:type="dxa"/>
              <w:bottom w:w="0" w:type="dxa"/>
              <w:right w:w="0" w:type="dxa"/>
            </w:tcMar>
          </w:tcPr>
          <w:p w:rsidR="00664EF8" w:rsidRDefault="00A8385F">
            <w:pPr>
              <w:rPr>
                <w:lang w:val="pl-PL"/>
              </w:rPr>
            </w:pPr>
            <w:r>
              <w:rPr>
                <w:lang w:val="pl-PL"/>
              </w:rPr>
              <w:t>zapewnienie sporządzenia oraz przedstawianie Zgromadzeniu rocznego sprawozdania finansowego oraz rocznego sprawozdania z działalności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3</w:t>
            </w:r>
            <w:r>
              <w:t>)</w:t>
            </w:r>
          </w:p>
        </w:tc>
        <w:tc>
          <w:tcPr>
            <w:tcW w:w="6845" w:type="dxa"/>
            <w:tcMar>
              <w:top w:w="0" w:type="dxa"/>
              <w:left w:w="0" w:type="dxa"/>
              <w:bottom w:w="0" w:type="dxa"/>
              <w:right w:w="0" w:type="dxa"/>
            </w:tcMar>
          </w:tcPr>
          <w:p w:rsidR="00664EF8" w:rsidRDefault="00A8385F">
            <w:r>
              <w:t>Sicherstellung</w:t>
            </w:r>
            <w:r w:rsidRPr="006011EF">
              <w:t xml:space="preserve"> der A</w:t>
            </w:r>
            <w:r>
              <w:t>nfertigung</w:t>
            </w:r>
            <w:r w:rsidRPr="006011EF">
              <w:t xml:space="preserve"> sowie die </w:t>
            </w:r>
            <w:r>
              <w:t>Vorlegung der Versammlung  des Jahresabschlusses sowie des Jahreshandlungsberichts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04" w:type="dxa"/>
            <w:tcMar>
              <w:top w:w="0" w:type="dxa"/>
              <w:left w:w="0" w:type="dxa"/>
              <w:bottom w:w="0" w:type="dxa"/>
              <w:right w:w="0" w:type="dxa"/>
            </w:tcMar>
          </w:tcPr>
          <w:p w:rsidR="00664EF8" w:rsidRDefault="00A8385F">
            <w:pPr>
              <w:rPr>
                <w:lang w:val="pl-PL"/>
              </w:rPr>
            </w:pPr>
            <w:r>
              <w:rPr>
                <w:lang w:val="pl-PL"/>
              </w:rPr>
              <w:t>zwoływanie Zgromadzenia,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4</w:t>
            </w:r>
            <w:r>
              <w:t>)</w:t>
            </w:r>
          </w:p>
        </w:tc>
        <w:tc>
          <w:tcPr>
            <w:tcW w:w="6845" w:type="dxa"/>
            <w:tcMar>
              <w:top w:w="0" w:type="dxa"/>
              <w:left w:w="0" w:type="dxa"/>
              <w:bottom w:w="0" w:type="dxa"/>
              <w:right w:w="0" w:type="dxa"/>
            </w:tcMar>
          </w:tcPr>
          <w:p w:rsidR="00664EF8" w:rsidRDefault="00A8385F">
            <w:r>
              <w:t>Einberufung der Versammlung,</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04" w:type="dxa"/>
            <w:tcMar>
              <w:top w:w="0" w:type="dxa"/>
              <w:left w:w="0" w:type="dxa"/>
              <w:bottom w:w="0" w:type="dxa"/>
              <w:right w:w="0" w:type="dxa"/>
            </w:tcMar>
          </w:tcPr>
          <w:p w:rsidR="00664EF8" w:rsidRDefault="00A8385F">
            <w:pPr>
              <w:rPr>
                <w:lang w:val="pl-PL"/>
              </w:rPr>
            </w:pPr>
            <w:r>
              <w:rPr>
                <w:lang w:val="pl-PL"/>
              </w:rPr>
              <w:t>przygotowywanie projektów uchwał na Zgromadzenie,</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5</w:t>
            </w:r>
            <w:r>
              <w:t>)</w:t>
            </w:r>
          </w:p>
        </w:tc>
        <w:tc>
          <w:tcPr>
            <w:tcW w:w="6845" w:type="dxa"/>
            <w:tcMar>
              <w:top w:w="0" w:type="dxa"/>
              <w:left w:w="0" w:type="dxa"/>
              <w:bottom w:w="0" w:type="dxa"/>
              <w:right w:w="0" w:type="dxa"/>
            </w:tcMar>
          </w:tcPr>
          <w:p w:rsidR="00664EF8" w:rsidRDefault="00A8385F">
            <w:r>
              <w:t>Vorbereitung der Beschlussvorlagen für die Versammlung</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04" w:type="dxa"/>
            <w:tcMar>
              <w:top w:w="0" w:type="dxa"/>
              <w:left w:w="0" w:type="dxa"/>
              <w:bottom w:w="0" w:type="dxa"/>
              <w:right w:w="0" w:type="dxa"/>
            </w:tcMar>
          </w:tcPr>
          <w:p w:rsidR="00664EF8" w:rsidRDefault="00A8385F">
            <w:pPr>
              <w:rPr>
                <w:lang w:val="pl-PL"/>
              </w:rPr>
            </w:pPr>
            <w:r>
              <w:rPr>
                <w:lang w:val="pl-PL"/>
              </w:rPr>
              <w:t>organizowanie i prowadzenie bieżącej działalności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6</w:t>
            </w:r>
            <w:r>
              <w:t>)</w:t>
            </w:r>
          </w:p>
        </w:tc>
        <w:tc>
          <w:tcPr>
            <w:tcW w:w="6845" w:type="dxa"/>
            <w:tcMar>
              <w:top w:w="0" w:type="dxa"/>
              <w:left w:w="0" w:type="dxa"/>
              <w:bottom w:w="0" w:type="dxa"/>
              <w:right w:w="0" w:type="dxa"/>
            </w:tcMar>
          </w:tcPr>
          <w:p w:rsidR="00664EF8" w:rsidRDefault="00A8385F">
            <w:r>
              <w:t>Organisation und Leitung der laufenden Geschäfte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7</w:t>
            </w:r>
            <w:r>
              <w:t>)</w:t>
            </w:r>
          </w:p>
        </w:tc>
        <w:tc>
          <w:tcPr>
            <w:tcW w:w="6804" w:type="dxa"/>
            <w:tcMar>
              <w:top w:w="0" w:type="dxa"/>
              <w:left w:w="0" w:type="dxa"/>
              <w:bottom w:w="0" w:type="dxa"/>
              <w:right w:w="0" w:type="dxa"/>
            </w:tcMar>
          </w:tcPr>
          <w:p w:rsidR="00664EF8" w:rsidRDefault="00A8385F">
            <w:pPr>
              <w:rPr>
                <w:lang w:val="pl-PL"/>
              </w:rPr>
            </w:pPr>
            <w:r>
              <w:rPr>
                <w:lang w:val="pl-PL"/>
              </w:rPr>
              <w:t>kierowanie pracą Sekretariatu Ugrupowania,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7</w:t>
            </w:r>
            <w:r>
              <w:t>)</w:t>
            </w:r>
          </w:p>
        </w:tc>
        <w:tc>
          <w:tcPr>
            <w:tcW w:w="6845" w:type="dxa"/>
            <w:tcMar>
              <w:top w:w="0" w:type="dxa"/>
              <w:left w:w="0" w:type="dxa"/>
              <w:bottom w:w="0" w:type="dxa"/>
              <w:right w:w="0" w:type="dxa"/>
            </w:tcMar>
          </w:tcPr>
          <w:p w:rsidR="00664EF8" w:rsidRDefault="00A8385F">
            <w:r>
              <w:t>Leitung des Sekretariats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8</w:t>
            </w:r>
            <w:r>
              <w:t>)</w:t>
            </w:r>
          </w:p>
        </w:tc>
        <w:tc>
          <w:tcPr>
            <w:tcW w:w="6804" w:type="dxa"/>
            <w:tcMar>
              <w:top w:w="0" w:type="dxa"/>
              <w:left w:w="0" w:type="dxa"/>
              <w:bottom w:w="0" w:type="dxa"/>
              <w:right w:w="0" w:type="dxa"/>
            </w:tcMar>
          </w:tcPr>
          <w:p w:rsidR="00664EF8" w:rsidRDefault="00A8385F">
            <w:pPr>
              <w:rPr>
                <w:lang w:val="pl-PL"/>
              </w:rPr>
            </w:pPr>
            <w:r>
              <w:rPr>
                <w:lang w:val="pl-PL"/>
              </w:rPr>
              <w:t>wykonywanie innych zadań powierzonych przez Zgromadzenie,</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8</w:t>
            </w:r>
            <w:r>
              <w:t>)</w:t>
            </w:r>
          </w:p>
        </w:tc>
        <w:tc>
          <w:tcPr>
            <w:tcW w:w="6845" w:type="dxa"/>
            <w:tcMar>
              <w:top w:w="0" w:type="dxa"/>
              <w:left w:w="0" w:type="dxa"/>
              <w:bottom w:w="0" w:type="dxa"/>
              <w:right w:w="0" w:type="dxa"/>
            </w:tcMar>
          </w:tcPr>
          <w:p w:rsidR="00664EF8" w:rsidRDefault="00A8385F">
            <w:r>
              <w:t>Ausführung anderer Aufgaben, die ihm durch die Versammlung auferlegt werden</w:t>
            </w:r>
          </w:p>
        </w:tc>
      </w:tr>
      <w:tr w:rsidR="00664EF8">
        <w:tc>
          <w:tcPr>
            <w:tcW w:w="955" w:type="dxa"/>
            <w:shd w:val="clear" w:color="auto" w:fill="DDDDDD"/>
            <w:tcMar>
              <w:top w:w="0" w:type="dxa"/>
              <w:left w:w="0" w:type="dxa"/>
              <w:bottom w:w="0" w:type="dxa"/>
              <w:right w:w="0" w:type="dxa"/>
            </w:tcMar>
          </w:tcPr>
          <w:p w:rsidR="00664EF8" w:rsidRDefault="00A8385F">
            <w:pPr>
              <w:pStyle w:val="Nagwek1"/>
            </w:pPr>
            <w:r>
              <w:rPr>
                <w:lang w:val="pl-PL"/>
              </w:rPr>
              <w:t>9</w:t>
            </w:r>
            <w:r>
              <w:t>)</w:t>
            </w:r>
          </w:p>
        </w:tc>
        <w:tc>
          <w:tcPr>
            <w:tcW w:w="6804" w:type="dxa"/>
            <w:tcMar>
              <w:top w:w="0" w:type="dxa"/>
              <w:left w:w="0" w:type="dxa"/>
              <w:bottom w:w="0" w:type="dxa"/>
              <w:right w:w="0" w:type="dxa"/>
            </w:tcMar>
          </w:tcPr>
          <w:p w:rsidR="00664EF8" w:rsidRDefault="00A8385F">
            <w:pPr>
              <w:rPr>
                <w:lang w:val="pl-PL"/>
              </w:rPr>
            </w:pPr>
            <w:r>
              <w:rPr>
                <w:lang w:val="pl-PL"/>
              </w:rPr>
              <w:t>podejmowanie wszelkich decyzji niezastrzeżonych do kompetencji Zgromadzenia.</w:t>
            </w:r>
          </w:p>
        </w:tc>
        <w:tc>
          <w:tcPr>
            <w:tcW w:w="1009" w:type="dxa"/>
            <w:shd w:val="clear" w:color="auto" w:fill="DDDDDD"/>
            <w:tcMar>
              <w:top w:w="0" w:type="dxa"/>
              <w:left w:w="0" w:type="dxa"/>
              <w:bottom w:w="0" w:type="dxa"/>
              <w:right w:w="0" w:type="dxa"/>
            </w:tcMar>
          </w:tcPr>
          <w:p w:rsidR="00664EF8" w:rsidRDefault="00A8385F">
            <w:pPr>
              <w:pStyle w:val="Nagwek1"/>
            </w:pPr>
            <w:r>
              <w:rPr>
                <w:lang w:val="pl-PL"/>
              </w:rPr>
              <w:t>9</w:t>
            </w:r>
            <w:r>
              <w:t>)</w:t>
            </w:r>
          </w:p>
        </w:tc>
        <w:tc>
          <w:tcPr>
            <w:tcW w:w="6845" w:type="dxa"/>
            <w:tcMar>
              <w:top w:w="0" w:type="dxa"/>
              <w:left w:w="0" w:type="dxa"/>
              <w:bottom w:w="0" w:type="dxa"/>
              <w:right w:w="0" w:type="dxa"/>
            </w:tcMar>
          </w:tcPr>
          <w:p w:rsidR="00664EF8" w:rsidRDefault="00A8385F">
            <w:r>
              <w:t>Treffen von Entscheidungen, die nicht für die Versammlung vorbehalten worden sind.</w:t>
            </w:r>
          </w:p>
        </w:tc>
      </w:tr>
      <w:tr w:rsidR="00664EF8">
        <w:tc>
          <w:tcPr>
            <w:tcW w:w="955" w:type="dxa"/>
            <w:shd w:val="clear" w:color="auto" w:fill="DDDDDD"/>
            <w:tcMar>
              <w:top w:w="0" w:type="dxa"/>
              <w:left w:w="0" w:type="dxa"/>
              <w:bottom w:w="0" w:type="dxa"/>
              <w:right w:w="0" w:type="dxa"/>
            </w:tcMar>
          </w:tcPr>
          <w:p w:rsidR="00664EF8" w:rsidRDefault="00A8385F">
            <w:pPr>
              <w:pStyle w:val="Nagwek1"/>
            </w:pPr>
            <w:r>
              <w:t>4.</w:t>
            </w:r>
          </w:p>
        </w:tc>
        <w:tc>
          <w:tcPr>
            <w:tcW w:w="6804" w:type="dxa"/>
            <w:tcMar>
              <w:top w:w="0" w:type="dxa"/>
              <w:left w:w="0" w:type="dxa"/>
              <w:bottom w:w="0" w:type="dxa"/>
              <w:right w:w="0" w:type="dxa"/>
            </w:tcMar>
          </w:tcPr>
          <w:p w:rsidR="00664EF8" w:rsidRDefault="00A8385F">
            <w:pPr>
              <w:rPr>
                <w:lang w:val="pl-PL"/>
              </w:rPr>
            </w:pPr>
            <w:r>
              <w:rPr>
                <w:lang w:val="pl-PL"/>
              </w:rPr>
              <w:t>Dyrektora w razie nieobecności zastępuje jego zastępca.</w:t>
            </w:r>
          </w:p>
        </w:tc>
        <w:tc>
          <w:tcPr>
            <w:tcW w:w="1009" w:type="dxa"/>
            <w:shd w:val="clear" w:color="auto" w:fill="DDDDDD"/>
            <w:tcMar>
              <w:top w:w="0" w:type="dxa"/>
              <w:left w:w="0" w:type="dxa"/>
              <w:bottom w:w="0" w:type="dxa"/>
              <w:right w:w="0" w:type="dxa"/>
            </w:tcMar>
          </w:tcPr>
          <w:p w:rsidR="00664EF8" w:rsidRDefault="00A8385F">
            <w:pPr>
              <w:pStyle w:val="Nagwek1"/>
            </w:pPr>
            <w:r>
              <w:t>4.</w:t>
            </w:r>
          </w:p>
        </w:tc>
        <w:tc>
          <w:tcPr>
            <w:tcW w:w="6845" w:type="dxa"/>
            <w:tcMar>
              <w:top w:w="0" w:type="dxa"/>
              <w:left w:w="0" w:type="dxa"/>
              <w:bottom w:w="0" w:type="dxa"/>
              <w:right w:w="0" w:type="dxa"/>
            </w:tcMar>
          </w:tcPr>
          <w:p w:rsidR="00664EF8" w:rsidRDefault="00A8385F">
            <w:r>
              <w:t>Der stellvertretende Direktor vertritt den Direktor im Falle dessen Abwesenheit.</w:t>
            </w:r>
          </w:p>
        </w:tc>
      </w:tr>
      <w:tr w:rsidR="00664EF8">
        <w:tc>
          <w:tcPr>
            <w:tcW w:w="955" w:type="dxa"/>
            <w:shd w:val="clear" w:color="auto" w:fill="DDDDDD"/>
            <w:tcMar>
              <w:top w:w="0" w:type="dxa"/>
              <w:left w:w="0" w:type="dxa"/>
              <w:bottom w:w="0" w:type="dxa"/>
              <w:right w:w="0" w:type="dxa"/>
            </w:tcMar>
          </w:tcPr>
          <w:p w:rsidR="00664EF8" w:rsidRDefault="00A8385F">
            <w:pPr>
              <w:pStyle w:val="Nagwek1"/>
            </w:pPr>
            <w:r>
              <w:t>5.</w:t>
            </w:r>
          </w:p>
        </w:tc>
        <w:tc>
          <w:tcPr>
            <w:tcW w:w="6804" w:type="dxa"/>
            <w:tcMar>
              <w:top w:w="0" w:type="dxa"/>
              <w:left w:w="0" w:type="dxa"/>
              <w:bottom w:w="0" w:type="dxa"/>
              <w:right w:w="0" w:type="dxa"/>
            </w:tcMar>
          </w:tcPr>
          <w:p w:rsidR="00664EF8" w:rsidRDefault="00A8385F">
            <w:pPr>
              <w:rPr>
                <w:lang w:val="pl-PL"/>
              </w:rPr>
            </w:pPr>
            <w:r>
              <w:rPr>
                <w:lang w:val="pl-PL"/>
              </w:rPr>
              <w:t>Dyrektor może przekazać część swoich zadań zastępcy w sposób określony w Statucie.</w:t>
            </w:r>
          </w:p>
        </w:tc>
        <w:tc>
          <w:tcPr>
            <w:tcW w:w="1009" w:type="dxa"/>
            <w:shd w:val="clear" w:color="auto" w:fill="DDDDDD"/>
            <w:tcMar>
              <w:top w:w="0" w:type="dxa"/>
              <w:left w:w="0" w:type="dxa"/>
              <w:bottom w:w="0" w:type="dxa"/>
              <w:right w:w="0" w:type="dxa"/>
            </w:tcMar>
          </w:tcPr>
          <w:p w:rsidR="00664EF8" w:rsidRDefault="00A8385F">
            <w:pPr>
              <w:pStyle w:val="Nagwek1"/>
            </w:pPr>
            <w:r>
              <w:t>5.</w:t>
            </w:r>
          </w:p>
        </w:tc>
        <w:tc>
          <w:tcPr>
            <w:tcW w:w="6845" w:type="dxa"/>
            <w:tcMar>
              <w:top w:w="0" w:type="dxa"/>
              <w:left w:w="0" w:type="dxa"/>
              <w:bottom w:w="0" w:type="dxa"/>
              <w:right w:w="0" w:type="dxa"/>
            </w:tcMar>
          </w:tcPr>
          <w:p w:rsidR="00664EF8" w:rsidRDefault="00A8385F">
            <w:r>
              <w:t>Der Direktor kann auf den stellvertretenden Direktor einen Teil seiner Aufgaben übertragen.</w:t>
            </w:r>
          </w:p>
        </w:tc>
      </w:tr>
      <w:tr w:rsidR="00664EF8">
        <w:tc>
          <w:tcPr>
            <w:tcW w:w="955" w:type="dxa"/>
            <w:shd w:val="clear" w:color="auto" w:fill="DDDDDD"/>
            <w:tcMar>
              <w:top w:w="0" w:type="dxa"/>
              <w:left w:w="0" w:type="dxa"/>
              <w:bottom w:w="0" w:type="dxa"/>
              <w:right w:w="0" w:type="dxa"/>
            </w:tcMar>
          </w:tcPr>
          <w:p w:rsidR="00664EF8" w:rsidRDefault="00A8385F">
            <w:pPr>
              <w:pStyle w:val="Nagwek1"/>
            </w:pPr>
            <w:r>
              <w:t>6.</w:t>
            </w:r>
          </w:p>
        </w:tc>
        <w:tc>
          <w:tcPr>
            <w:tcW w:w="6804" w:type="dxa"/>
            <w:tcMar>
              <w:top w:w="0" w:type="dxa"/>
              <w:left w:w="0" w:type="dxa"/>
              <w:bottom w:w="0" w:type="dxa"/>
              <w:right w:w="0" w:type="dxa"/>
            </w:tcMar>
          </w:tcPr>
          <w:p w:rsidR="00664EF8" w:rsidRDefault="00A8385F">
            <w:pPr>
              <w:rPr>
                <w:lang w:val="pl-PL"/>
              </w:rPr>
            </w:pPr>
            <w:r>
              <w:rPr>
                <w:lang w:val="pl-PL"/>
              </w:rPr>
              <w:t>Dyrektorem powinna być – o ile to możliwe – osoba będąca pracownikiem członka Ugrupowania.</w:t>
            </w:r>
          </w:p>
        </w:tc>
        <w:tc>
          <w:tcPr>
            <w:tcW w:w="1009" w:type="dxa"/>
            <w:shd w:val="clear" w:color="auto" w:fill="DDDDDD"/>
            <w:tcMar>
              <w:top w:w="0" w:type="dxa"/>
              <w:left w:w="0" w:type="dxa"/>
              <w:bottom w:w="0" w:type="dxa"/>
              <w:right w:w="0" w:type="dxa"/>
            </w:tcMar>
          </w:tcPr>
          <w:p w:rsidR="00664EF8" w:rsidRDefault="00A8385F">
            <w:pPr>
              <w:pStyle w:val="Nagwek1"/>
              <w:rPr>
                <w:lang w:val="pl-PL"/>
              </w:rPr>
            </w:pPr>
            <w:r>
              <w:rPr>
                <w:lang w:val="pl-PL"/>
              </w:rPr>
              <w:t>6.</w:t>
            </w:r>
          </w:p>
        </w:tc>
        <w:tc>
          <w:tcPr>
            <w:tcW w:w="6845" w:type="dxa"/>
            <w:tcMar>
              <w:top w:w="0" w:type="dxa"/>
              <w:left w:w="0" w:type="dxa"/>
              <w:bottom w:w="0" w:type="dxa"/>
              <w:right w:w="0" w:type="dxa"/>
            </w:tcMar>
          </w:tcPr>
          <w:p w:rsidR="00664EF8" w:rsidRPr="006011EF" w:rsidRDefault="00A8385F">
            <w:r w:rsidRPr="006011EF">
              <w:t xml:space="preserve">Der Direktor sollte – soweit dies </w:t>
            </w:r>
            <w:r>
              <w:t>möglich ist – Mitarbeiter bei einem Mitglied des Verbundes sein.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9</w:t>
            </w:r>
          </w:p>
        </w:tc>
        <w:tc>
          <w:tcPr>
            <w:tcW w:w="6804" w:type="dxa"/>
            <w:tcMar>
              <w:top w:w="0" w:type="dxa"/>
              <w:left w:w="0" w:type="dxa"/>
              <w:bottom w:w="0" w:type="dxa"/>
              <w:right w:w="0" w:type="dxa"/>
            </w:tcMar>
          </w:tcPr>
          <w:p w:rsidR="00664EF8" w:rsidRDefault="00A8385F">
            <w:pPr>
              <w:pStyle w:val="Nagwek1"/>
              <w:rPr>
                <w:lang w:val="pl-PL"/>
              </w:rPr>
            </w:pPr>
            <w:bookmarkStart w:id="9" w:name="__RefHeading___Toc418_682076792"/>
            <w:r>
              <w:rPr>
                <w:lang w:val="pl-PL"/>
              </w:rPr>
              <w:t>Prawo właściwe do celów wykładni i egzekwowania konwencji</w:t>
            </w:r>
            <w:bookmarkEnd w:id="9"/>
          </w:p>
        </w:tc>
        <w:tc>
          <w:tcPr>
            <w:tcW w:w="1009" w:type="dxa"/>
            <w:shd w:val="clear" w:color="auto" w:fill="DDDDDD"/>
            <w:tcMar>
              <w:top w:w="0" w:type="dxa"/>
              <w:left w:w="0" w:type="dxa"/>
              <w:bottom w:w="0" w:type="dxa"/>
              <w:right w:w="0" w:type="dxa"/>
            </w:tcMar>
          </w:tcPr>
          <w:p w:rsidR="00664EF8" w:rsidRDefault="00A8385F">
            <w:pPr>
              <w:pStyle w:val="Nagwek1"/>
            </w:pPr>
            <w:r>
              <w:t>Art. 9</w:t>
            </w:r>
          </w:p>
        </w:tc>
        <w:tc>
          <w:tcPr>
            <w:tcW w:w="6845" w:type="dxa"/>
            <w:tcMar>
              <w:top w:w="0" w:type="dxa"/>
              <w:left w:w="0" w:type="dxa"/>
              <w:bottom w:w="0" w:type="dxa"/>
              <w:right w:w="0" w:type="dxa"/>
            </w:tcMar>
          </w:tcPr>
          <w:p w:rsidR="00664EF8" w:rsidRDefault="00A8385F">
            <w:pPr>
              <w:pStyle w:val="Nagwek1"/>
            </w:pPr>
            <w:bookmarkStart w:id="10" w:name="__RefHeading___Toc422_682076792"/>
            <w:r>
              <w:t>Anzuwendende Rechtsvorschriften die Zwecke der Auslegung und Durchsetzung der Übereinkunft</w:t>
            </w:r>
            <w:bookmarkEnd w:id="10"/>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Prawem właściwym do celów wykładni i stosowania Konwencji jest prawo Rzeczypospolitej Polskiej.</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Anwendbares Recht für die Auslegung und Durchsetzung der Übereinkunft ist das Recht der Republik Polen.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10</w:t>
            </w:r>
          </w:p>
        </w:tc>
        <w:tc>
          <w:tcPr>
            <w:tcW w:w="6804" w:type="dxa"/>
            <w:tcMar>
              <w:top w:w="0" w:type="dxa"/>
              <w:left w:w="0" w:type="dxa"/>
              <w:bottom w:w="0" w:type="dxa"/>
              <w:right w:w="0" w:type="dxa"/>
            </w:tcMar>
          </w:tcPr>
          <w:p w:rsidR="00664EF8" w:rsidRDefault="00A8385F">
            <w:pPr>
              <w:pStyle w:val="Nagwek1"/>
              <w:rPr>
                <w:lang w:val="pl-PL"/>
              </w:rPr>
            </w:pPr>
            <w:bookmarkStart w:id="11" w:name="__RefHeading___Toc426_682076792"/>
            <w:r>
              <w:rPr>
                <w:lang w:val="pl-PL"/>
              </w:rPr>
              <w:t>Prawo właściwe dla działalności organów Ugrupowania oraz działalności Ugrupowania</w:t>
            </w:r>
            <w:bookmarkEnd w:id="11"/>
          </w:p>
        </w:tc>
        <w:tc>
          <w:tcPr>
            <w:tcW w:w="1009" w:type="dxa"/>
            <w:shd w:val="clear" w:color="auto" w:fill="DDDDDD"/>
            <w:tcMar>
              <w:top w:w="0" w:type="dxa"/>
              <w:left w:w="0" w:type="dxa"/>
              <w:bottom w:w="0" w:type="dxa"/>
              <w:right w:w="0" w:type="dxa"/>
            </w:tcMar>
          </w:tcPr>
          <w:p w:rsidR="00664EF8" w:rsidRDefault="00A8385F">
            <w:pPr>
              <w:pStyle w:val="Nagwek1"/>
            </w:pPr>
            <w:r>
              <w:t>Art. 10</w:t>
            </w:r>
          </w:p>
        </w:tc>
        <w:tc>
          <w:tcPr>
            <w:tcW w:w="6845" w:type="dxa"/>
            <w:tcMar>
              <w:top w:w="0" w:type="dxa"/>
              <w:left w:w="0" w:type="dxa"/>
              <w:bottom w:w="0" w:type="dxa"/>
              <w:right w:w="0" w:type="dxa"/>
            </w:tcMar>
          </w:tcPr>
          <w:p w:rsidR="00664EF8" w:rsidRDefault="00A8385F">
            <w:pPr>
              <w:pStyle w:val="Nagwek1"/>
            </w:pPr>
            <w:bookmarkStart w:id="12" w:name="__RefHeading___Toc430_682076792"/>
            <w:r>
              <w:t>Anzuwendende Rechtsvorschriften für die Tätigkeit der Organe und Handlungen des Verbundes</w:t>
            </w:r>
            <w:bookmarkEnd w:id="12"/>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Default="00A8385F">
            <w:pPr>
              <w:rPr>
                <w:lang w:val="pl-PL"/>
              </w:rPr>
            </w:pPr>
            <w:r>
              <w:rPr>
                <w:lang w:val="pl-PL"/>
              </w:rPr>
              <w:t>Do działalności organów Ugrupowania i działalności Ugrupowania podejmowanych w celu wykonania zadań przewidzianych w niniejszej Konwencji stosuje się prawo Unii Europejskiej, prawo polskie i prawo niemieckie, o ile kwestie te nie zostały uregulowane w rozporządzeniu o EUWT lub niniejszej Konwencji.</w:t>
            </w:r>
          </w:p>
        </w:tc>
        <w:tc>
          <w:tcPr>
            <w:tcW w:w="1009" w:type="dxa"/>
            <w:shd w:val="clear" w:color="auto" w:fill="DDDDDD"/>
            <w:tcMar>
              <w:top w:w="0" w:type="dxa"/>
              <w:left w:w="0" w:type="dxa"/>
              <w:bottom w:w="0" w:type="dxa"/>
              <w:right w:w="0" w:type="dxa"/>
            </w:tcMar>
          </w:tcPr>
          <w:p w:rsidR="00664EF8" w:rsidRPr="006011EF" w:rsidRDefault="00664EF8">
            <w:pPr>
              <w:pStyle w:val="Nagwek1"/>
              <w:rPr>
                <w:lang w:val="pl-PL"/>
              </w:rPr>
            </w:pPr>
          </w:p>
        </w:tc>
        <w:tc>
          <w:tcPr>
            <w:tcW w:w="6845" w:type="dxa"/>
            <w:tcMar>
              <w:top w:w="0" w:type="dxa"/>
              <w:left w:w="0" w:type="dxa"/>
              <w:bottom w:w="0" w:type="dxa"/>
              <w:right w:w="0" w:type="dxa"/>
            </w:tcMar>
          </w:tcPr>
          <w:p w:rsidR="00664EF8" w:rsidRDefault="00A8385F">
            <w:r>
              <w:t>Für die Organe des Verbundes sowie für die Tätigkeiten des Verbundes in Ausübung der in der Übereinkunft genannten Aufgaben gilt das Recht der Europäischen Union, polnisches Recht und deutsches Recht für alle Fragen, die nicht oder nur teilweise von der EVTZ-Verordnung oder dieser Übereinkunft geregelt werden.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11</w:t>
            </w:r>
          </w:p>
        </w:tc>
        <w:tc>
          <w:tcPr>
            <w:tcW w:w="6804" w:type="dxa"/>
            <w:tcMar>
              <w:top w:w="0" w:type="dxa"/>
              <w:left w:w="0" w:type="dxa"/>
              <w:bottom w:w="0" w:type="dxa"/>
              <w:right w:w="0" w:type="dxa"/>
            </w:tcMar>
          </w:tcPr>
          <w:p w:rsidR="00664EF8" w:rsidRDefault="00A8385F">
            <w:pPr>
              <w:pStyle w:val="Nagwek1"/>
              <w:rPr>
                <w:lang w:val="pl-PL"/>
              </w:rPr>
            </w:pPr>
            <w:bookmarkStart w:id="13" w:name="__RefHeading___Toc442_682076792"/>
            <w:r>
              <w:rPr>
                <w:lang w:val="pl-PL"/>
              </w:rPr>
              <w:t>Przepisy mające zastosowanie do personelu Ugrupowania</w:t>
            </w:r>
            <w:bookmarkEnd w:id="13"/>
          </w:p>
        </w:tc>
        <w:tc>
          <w:tcPr>
            <w:tcW w:w="1009" w:type="dxa"/>
            <w:shd w:val="clear" w:color="auto" w:fill="DDDDDD"/>
            <w:tcMar>
              <w:top w:w="0" w:type="dxa"/>
              <w:left w:w="0" w:type="dxa"/>
              <w:bottom w:w="0" w:type="dxa"/>
              <w:right w:w="0" w:type="dxa"/>
            </w:tcMar>
          </w:tcPr>
          <w:p w:rsidR="00664EF8" w:rsidRDefault="00A8385F">
            <w:pPr>
              <w:pStyle w:val="Nagwek1"/>
            </w:pPr>
            <w:r>
              <w:t>Art. 11</w:t>
            </w:r>
          </w:p>
        </w:tc>
        <w:tc>
          <w:tcPr>
            <w:tcW w:w="6845" w:type="dxa"/>
            <w:tcMar>
              <w:top w:w="0" w:type="dxa"/>
              <w:left w:w="0" w:type="dxa"/>
              <w:bottom w:w="0" w:type="dxa"/>
              <w:right w:w="0" w:type="dxa"/>
            </w:tcMar>
          </w:tcPr>
          <w:p w:rsidR="00664EF8" w:rsidRDefault="00A8385F">
            <w:pPr>
              <w:pStyle w:val="Nagwek1"/>
            </w:pPr>
            <w:bookmarkStart w:id="14" w:name="__RefHeading___Toc446_682076792"/>
            <w:r>
              <w:t xml:space="preserve">Auf die Mitarbeiter des Verbundes anzuwendenden Rechtsvorschriften  </w:t>
            </w:r>
            <w:bookmarkEnd w:id="14"/>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Ugrupowanie może zatrudniać własny personel jak również korzystać z pracowników członków Ugrupowania delegowanych lub w inny sposób udostępnionych przez członków Ugrupowaniu.</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Der Verbund kann eigenes Personal einstellen sowie von den Mitgliedern bereitgestellte oder abgeordnete Mitarbeiter nutzen.</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Przepisy mające zastosowanie do personelu Ugrupowania ustala Zgromadzenie.</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auf die Mitarbeiter des Verbundes anzuwendenden Rechtsvorschriften bestimmt die Versammlung.</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12</w:t>
            </w:r>
          </w:p>
        </w:tc>
        <w:tc>
          <w:tcPr>
            <w:tcW w:w="6804" w:type="dxa"/>
            <w:tcMar>
              <w:top w:w="0" w:type="dxa"/>
              <w:left w:w="0" w:type="dxa"/>
              <w:bottom w:w="0" w:type="dxa"/>
              <w:right w:w="0" w:type="dxa"/>
            </w:tcMar>
          </w:tcPr>
          <w:p w:rsidR="00664EF8" w:rsidRDefault="00A8385F">
            <w:pPr>
              <w:pStyle w:val="Nagwek1"/>
              <w:rPr>
                <w:lang w:val="pl-PL"/>
              </w:rPr>
            </w:pPr>
            <w:bookmarkStart w:id="15" w:name="__RefHeading___Toc450_682076792"/>
            <w:r>
              <w:rPr>
                <w:lang w:val="pl-PL"/>
              </w:rPr>
              <w:t>Odpowiedzialność Ugrupowania i jego członków</w:t>
            </w:r>
            <w:bookmarkEnd w:id="15"/>
          </w:p>
        </w:tc>
        <w:tc>
          <w:tcPr>
            <w:tcW w:w="1009" w:type="dxa"/>
            <w:shd w:val="clear" w:color="auto" w:fill="DDDDDD"/>
            <w:tcMar>
              <w:top w:w="0" w:type="dxa"/>
              <w:left w:w="0" w:type="dxa"/>
              <w:bottom w:w="0" w:type="dxa"/>
              <w:right w:w="0" w:type="dxa"/>
            </w:tcMar>
          </w:tcPr>
          <w:p w:rsidR="00664EF8" w:rsidRDefault="00A8385F">
            <w:pPr>
              <w:pStyle w:val="Nagwek1"/>
            </w:pPr>
            <w:r>
              <w:t>Art. 12</w:t>
            </w:r>
          </w:p>
        </w:tc>
        <w:tc>
          <w:tcPr>
            <w:tcW w:w="6845" w:type="dxa"/>
            <w:tcMar>
              <w:top w:w="0" w:type="dxa"/>
              <w:left w:w="0" w:type="dxa"/>
              <w:bottom w:w="0" w:type="dxa"/>
              <w:right w:w="0" w:type="dxa"/>
            </w:tcMar>
          </w:tcPr>
          <w:p w:rsidR="00664EF8" w:rsidRDefault="00A8385F">
            <w:pPr>
              <w:pStyle w:val="Nagwek1"/>
            </w:pPr>
            <w:bookmarkStart w:id="16" w:name="__RefHeading___Toc454_682076792"/>
            <w:r>
              <w:t>Haftung des Verbundes und seiner Mitglieder</w:t>
            </w:r>
            <w:bookmarkEnd w:id="16"/>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Ugrupowanie odpowiada za wszystkie swoje zobowiązania.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Der Verbund haftet für seine gesamten Schulden.</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Odpowiedzialność członków Ugrupowania podlega regulacjom rozporządzenia o EUWT oraz odpowiednim krajowym przepisom wykonawczym do rozporządzenia o EUWT.</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Haftung der Mitglieder unterliegt den Regelungen der EVTZ-Verordnung sowie den entsprechenden nationalen Ausführungsvorschriften.</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tc>
      </w:tr>
      <w:tr w:rsidR="00664EF8">
        <w:tc>
          <w:tcPr>
            <w:tcW w:w="955" w:type="dxa"/>
            <w:shd w:val="clear" w:color="auto" w:fill="DDDDDD"/>
            <w:tcMar>
              <w:top w:w="0" w:type="dxa"/>
              <w:left w:w="0" w:type="dxa"/>
              <w:bottom w:w="0" w:type="dxa"/>
              <w:right w:w="0" w:type="dxa"/>
            </w:tcMar>
          </w:tcPr>
          <w:p w:rsidR="00664EF8" w:rsidRDefault="00A8385F">
            <w:pPr>
              <w:pStyle w:val="Nagwek1"/>
            </w:pPr>
            <w:r>
              <w:t>Art. 13</w:t>
            </w:r>
          </w:p>
        </w:tc>
        <w:tc>
          <w:tcPr>
            <w:tcW w:w="6804" w:type="dxa"/>
            <w:tcMar>
              <w:top w:w="0" w:type="dxa"/>
              <w:left w:w="0" w:type="dxa"/>
              <w:bottom w:w="0" w:type="dxa"/>
              <w:right w:w="0" w:type="dxa"/>
            </w:tcMar>
          </w:tcPr>
          <w:p w:rsidR="00664EF8" w:rsidRDefault="00A8385F">
            <w:pPr>
              <w:pStyle w:val="Nagwek1"/>
              <w:rPr>
                <w:lang w:val="pl-PL"/>
              </w:rPr>
            </w:pPr>
            <w:r>
              <w:rPr>
                <w:lang w:val="pl-PL"/>
              </w:rPr>
              <w:t>Okres funkcjonowania Ugrupowania i warunki jego rozwiązania</w:t>
            </w:r>
          </w:p>
        </w:tc>
        <w:tc>
          <w:tcPr>
            <w:tcW w:w="1009" w:type="dxa"/>
            <w:shd w:val="clear" w:color="auto" w:fill="DDDDDD"/>
            <w:tcMar>
              <w:top w:w="0" w:type="dxa"/>
              <w:left w:w="0" w:type="dxa"/>
              <w:bottom w:w="0" w:type="dxa"/>
              <w:right w:w="0" w:type="dxa"/>
            </w:tcMar>
          </w:tcPr>
          <w:p w:rsidR="00664EF8" w:rsidRDefault="00A8385F">
            <w:pPr>
              <w:pStyle w:val="Nagwek1"/>
            </w:pPr>
            <w:r>
              <w:t>Art. 13</w:t>
            </w:r>
          </w:p>
        </w:tc>
        <w:tc>
          <w:tcPr>
            <w:tcW w:w="6845" w:type="dxa"/>
            <w:tcMar>
              <w:top w:w="0" w:type="dxa"/>
              <w:left w:w="0" w:type="dxa"/>
              <w:bottom w:w="0" w:type="dxa"/>
              <w:right w:w="0" w:type="dxa"/>
            </w:tcMar>
          </w:tcPr>
          <w:p w:rsidR="00664EF8" w:rsidRDefault="00A8385F">
            <w:pPr>
              <w:pStyle w:val="Nagwek1"/>
            </w:pPr>
            <w:r>
              <w:t>Dauer des Verbundes und die für seine Auflösung geltenden Bedingungen</w:t>
            </w:r>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Ugrupowanie zostaje utworzone na czas określony do dnia 31 grudnia 2028 roku</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Der Verbund wird auf bestimmte Zeit bis zum 31. Dezember 2028 errichtet.</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Przedwczesne rozwiązanie Ugrupowania może nastąpić na podstawie:</w:t>
            </w:r>
          </w:p>
          <w:p w:rsidR="00664EF8" w:rsidRDefault="00A8385F">
            <w:pPr>
              <w:rPr>
                <w:lang w:val="pl-PL"/>
              </w:rPr>
            </w:pPr>
            <w:r>
              <w:rPr>
                <w:lang w:val="pl-PL"/>
              </w:rPr>
              <w:t>1) uchwały Zgromadzenia,</w:t>
            </w:r>
          </w:p>
          <w:p w:rsidR="00664EF8" w:rsidRDefault="00A8385F">
            <w:pPr>
              <w:rPr>
                <w:lang w:val="pl-PL"/>
              </w:rPr>
            </w:pPr>
            <w:r>
              <w:rPr>
                <w:lang w:val="pl-PL"/>
              </w:rPr>
              <w:t xml:space="preserve">2) decyzji właściwego sądu lub organu z przyczyn określonych w art. 13 lub art. </w:t>
            </w:r>
            <w:r>
              <w:rPr>
                <w:lang w:val="pl-PL"/>
              </w:rPr>
              <w:lastRenderedPageBreak/>
              <w:t>14 ust. 1 rozporządzenia o EUWT .</w:t>
            </w:r>
          </w:p>
        </w:tc>
        <w:tc>
          <w:tcPr>
            <w:tcW w:w="1009" w:type="dxa"/>
            <w:shd w:val="clear" w:color="auto" w:fill="DDDDDD"/>
            <w:tcMar>
              <w:top w:w="0" w:type="dxa"/>
              <w:left w:w="0" w:type="dxa"/>
              <w:bottom w:w="0" w:type="dxa"/>
              <w:right w:w="0" w:type="dxa"/>
            </w:tcMar>
          </w:tcPr>
          <w:p w:rsidR="00664EF8" w:rsidRDefault="00A8385F">
            <w:pPr>
              <w:pStyle w:val="Nagwek1"/>
            </w:pPr>
            <w:r>
              <w:lastRenderedPageBreak/>
              <w:t>2.</w:t>
            </w:r>
          </w:p>
        </w:tc>
        <w:tc>
          <w:tcPr>
            <w:tcW w:w="6845" w:type="dxa"/>
            <w:tcMar>
              <w:top w:w="0" w:type="dxa"/>
              <w:left w:w="0" w:type="dxa"/>
              <w:bottom w:w="0" w:type="dxa"/>
              <w:right w:w="0" w:type="dxa"/>
            </w:tcMar>
          </w:tcPr>
          <w:p w:rsidR="00664EF8" w:rsidRDefault="00A8385F">
            <w:r>
              <w:t>Die vorzeitige Auflösung des Verbundes kann auf Grundlage von:</w:t>
            </w:r>
          </w:p>
          <w:p w:rsidR="00664EF8" w:rsidRDefault="00A8385F">
            <w:r>
              <w:t>1) des Beschlusses der Versammlung,</w:t>
            </w:r>
          </w:p>
          <w:p w:rsidR="00664EF8" w:rsidRDefault="00A8385F">
            <w:r>
              <w:t xml:space="preserve">2) der Entscheidung des zuständigen Gerichts oder Organs wegen der in Art. 13 </w:t>
            </w:r>
            <w:r>
              <w:lastRenderedPageBreak/>
              <w:t>oder Art. 14 Abs. 1 der EVTZ-Verordnung erfolgen.</w:t>
            </w:r>
          </w:p>
        </w:tc>
      </w:tr>
      <w:tr w:rsidR="00664EF8">
        <w:tc>
          <w:tcPr>
            <w:tcW w:w="955" w:type="dxa"/>
            <w:shd w:val="clear" w:color="auto" w:fill="DDDDDD"/>
            <w:tcMar>
              <w:top w:w="0" w:type="dxa"/>
              <w:left w:w="0" w:type="dxa"/>
              <w:bottom w:w="0" w:type="dxa"/>
              <w:right w:w="0" w:type="dxa"/>
            </w:tcMar>
          </w:tcPr>
          <w:p w:rsidR="00664EF8" w:rsidRDefault="00A8385F">
            <w:pPr>
              <w:pStyle w:val="Nagwek1"/>
            </w:pPr>
            <w:r>
              <w:lastRenderedPageBreak/>
              <w:t>3.</w:t>
            </w:r>
          </w:p>
        </w:tc>
        <w:tc>
          <w:tcPr>
            <w:tcW w:w="6804" w:type="dxa"/>
            <w:tcMar>
              <w:top w:w="0" w:type="dxa"/>
              <w:left w:w="0" w:type="dxa"/>
              <w:bottom w:w="0" w:type="dxa"/>
              <w:right w:w="0" w:type="dxa"/>
            </w:tcMar>
          </w:tcPr>
          <w:p w:rsidR="00664EF8" w:rsidRDefault="00A8385F">
            <w:pPr>
              <w:rPr>
                <w:lang w:val="pl-PL"/>
              </w:rPr>
            </w:pPr>
            <w:r>
              <w:rPr>
                <w:lang w:val="pl-PL"/>
              </w:rPr>
              <w:t xml:space="preserve">Rozwiązanie Ugrupowania w wyniku uchwały jego członków zgłasza do </w:t>
            </w:r>
            <w:proofErr w:type="spellStart"/>
            <w:r>
              <w:rPr>
                <w:lang w:val="pl-PL"/>
              </w:rPr>
              <w:t>do</w:t>
            </w:r>
            <w:proofErr w:type="spellEnd"/>
            <w:r>
              <w:rPr>
                <w:lang w:val="pl-PL"/>
              </w:rPr>
              <w:t xml:space="preserve"> rejestru ugrupowań Dyrektor.</w:t>
            </w:r>
          </w:p>
        </w:tc>
        <w:tc>
          <w:tcPr>
            <w:tcW w:w="1009" w:type="dxa"/>
            <w:shd w:val="clear" w:color="auto" w:fill="DDDDDD"/>
            <w:tcMar>
              <w:top w:w="0" w:type="dxa"/>
              <w:left w:w="0" w:type="dxa"/>
              <w:bottom w:w="0" w:type="dxa"/>
              <w:right w:w="0" w:type="dxa"/>
            </w:tcMar>
          </w:tcPr>
          <w:p w:rsidR="00664EF8" w:rsidRDefault="00A8385F">
            <w:pPr>
              <w:pStyle w:val="Nagwek1"/>
            </w:pPr>
            <w:r>
              <w:t>3.</w:t>
            </w:r>
          </w:p>
        </w:tc>
        <w:tc>
          <w:tcPr>
            <w:tcW w:w="6845" w:type="dxa"/>
            <w:tcMar>
              <w:top w:w="0" w:type="dxa"/>
              <w:left w:w="0" w:type="dxa"/>
              <w:bottom w:w="0" w:type="dxa"/>
              <w:right w:w="0" w:type="dxa"/>
            </w:tcMar>
          </w:tcPr>
          <w:p w:rsidR="00664EF8" w:rsidRDefault="00A8385F">
            <w:r>
              <w:t>Die Auflösung des Verbundes auf Grund des Beschlusses seiner Mitglieder meldet beim EVTZ-Register der Direktor an.</w:t>
            </w:r>
          </w:p>
        </w:tc>
      </w:tr>
      <w:tr w:rsidR="00664EF8">
        <w:tc>
          <w:tcPr>
            <w:tcW w:w="955" w:type="dxa"/>
            <w:shd w:val="clear" w:color="auto" w:fill="DDDDDD"/>
            <w:tcMar>
              <w:top w:w="0" w:type="dxa"/>
              <w:left w:w="0" w:type="dxa"/>
              <w:bottom w:w="0" w:type="dxa"/>
              <w:right w:w="0" w:type="dxa"/>
            </w:tcMar>
          </w:tcPr>
          <w:p w:rsidR="00664EF8" w:rsidRDefault="00A8385F">
            <w:pPr>
              <w:pStyle w:val="Nagwek1"/>
            </w:pPr>
            <w:r>
              <w:t>4.</w:t>
            </w:r>
          </w:p>
        </w:tc>
        <w:tc>
          <w:tcPr>
            <w:tcW w:w="6804" w:type="dxa"/>
            <w:tcMar>
              <w:top w:w="0" w:type="dxa"/>
              <w:left w:w="0" w:type="dxa"/>
              <w:bottom w:w="0" w:type="dxa"/>
              <w:right w:w="0" w:type="dxa"/>
            </w:tcMar>
          </w:tcPr>
          <w:p w:rsidR="00664EF8" w:rsidRDefault="00A8385F">
            <w:pPr>
              <w:rPr>
                <w:lang w:val="pl-PL"/>
              </w:rPr>
            </w:pPr>
            <w:r>
              <w:rPr>
                <w:lang w:val="pl-PL"/>
              </w:rPr>
              <w:t>Rozwiązanie Ugrupowania następuje w dniu wykreślenia z rejestru ugrupowań.</w:t>
            </w:r>
          </w:p>
        </w:tc>
        <w:tc>
          <w:tcPr>
            <w:tcW w:w="1009" w:type="dxa"/>
            <w:shd w:val="clear" w:color="auto" w:fill="DDDDDD"/>
            <w:tcMar>
              <w:top w:w="0" w:type="dxa"/>
              <w:left w:w="0" w:type="dxa"/>
              <w:bottom w:w="0" w:type="dxa"/>
              <w:right w:w="0" w:type="dxa"/>
            </w:tcMar>
          </w:tcPr>
          <w:p w:rsidR="00664EF8" w:rsidRDefault="00A8385F">
            <w:pPr>
              <w:pStyle w:val="Nagwek1"/>
            </w:pPr>
            <w:r>
              <w:t>4.</w:t>
            </w:r>
          </w:p>
        </w:tc>
        <w:tc>
          <w:tcPr>
            <w:tcW w:w="6845" w:type="dxa"/>
            <w:tcMar>
              <w:top w:w="0" w:type="dxa"/>
              <w:left w:w="0" w:type="dxa"/>
              <w:bottom w:w="0" w:type="dxa"/>
              <w:right w:w="0" w:type="dxa"/>
            </w:tcMar>
          </w:tcPr>
          <w:p w:rsidR="00664EF8" w:rsidRDefault="00A8385F">
            <w:r>
              <w:t>Die Auflösung des Verbundes erfolgt am Tage der Löschung des Verbundes im EVTZ-Register.</w:t>
            </w:r>
          </w:p>
        </w:tc>
      </w:tr>
      <w:tr w:rsidR="00664EF8">
        <w:tc>
          <w:tcPr>
            <w:tcW w:w="955" w:type="dxa"/>
            <w:shd w:val="clear" w:color="auto" w:fill="DDDDDD"/>
            <w:tcMar>
              <w:top w:w="0" w:type="dxa"/>
              <w:left w:w="0" w:type="dxa"/>
              <w:bottom w:w="0" w:type="dxa"/>
              <w:right w:w="0" w:type="dxa"/>
            </w:tcMar>
          </w:tcPr>
          <w:p w:rsidR="00664EF8" w:rsidRDefault="00A8385F">
            <w:pPr>
              <w:pStyle w:val="Nagwek1"/>
            </w:pPr>
            <w:r>
              <w:t>5.</w:t>
            </w:r>
          </w:p>
        </w:tc>
        <w:tc>
          <w:tcPr>
            <w:tcW w:w="6804" w:type="dxa"/>
            <w:tcMar>
              <w:top w:w="0" w:type="dxa"/>
              <w:left w:w="0" w:type="dxa"/>
              <w:bottom w:w="0" w:type="dxa"/>
              <w:right w:w="0" w:type="dxa"/>
            </w:tcMar>
          </w:tcPr>
          <w:p w:rsidR="00664EF8" w:rsidRDefault="00A8385F">
            <w:pPr>
              <w:rPr>
                <w:lang w:val="pl-PL"/>
              </w:rPr>
            </w:pPr>
            <w:r>
              <w:rPr>
                <w:lang w:val="pl-PL"/>
              </w:rPr>
              <w:t>Rozwiązanie Ugrupowania pociąga za sobą jego likwidację. Postępowanie likwidacyjne określa Statut Ugrupowania.</w:t>
            </w:r>
          </w:p>
        </w:tc>
        <w:tc>
          <w:tcPr>
            <w:tcW w:w="1009" w:type="dxa"/>
            <w:shd w:val="clear" w:color="auto" w:fill="DDDDDD"/>
            <w:tcMar>
              <w:top w:w="0" w:type="dxa"/>
              <w:left w:w="0" w:type="dxa"/>
              <w:bottom w:w="0" w:type="dxa"/>
              <w:right w:w="0" w:type="dxa"/>
            </w:tcMar>
          </w:tcPr>
          <w:p w:rsidR="00664EF8" w:rsidRDefault="00A8385F">
            <w:pPr>
              <w:pStyle w:val="Nagwek1"/>
            </w:pPr>
            <w:r>
              <w:t>5.</w:t>
            </w:r>
          </w:p>
        </w:tc>
        <w:tc>
          <w:tcPr>
            <w:tcW w:w="6845" w:type="dxa"/>
            <w:tcMar>
              <w:top w:w="0" w:type="dxa"/>
              <w:left w:w="0" w:type="dxa"/>
              <w:bottom w:w="0" w:type="dxa"/>
              <w:right w:w="0" w:type="dxa"/>
            </w:tcMar>
          </w:tcPr>
          <w:p w:rsidR="00664EF8" w:rsidRDefault="00A8385F">
            <w:r>
              <w:t>Die Auflösung des Verbundes zieht seine Liquidation nach sich. Das Liquidationsverfahren bestimmt die Satzung des Verbundes.</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tc>
      </w:tr>
      <w:tr w:rsidR="00664EF8">
        <w:tc>
          <w:tcPr>
            <w:tcW w:w="955" w:type="dxa"/>
            <w:shd w:val="clear" w:color="auto" w:fill="DDDDDD"/>
            <w:tcMar>
              <w:top w:w="0" w:type="dxa"/>
              <w:left w:w="0" w:type="dxa"/>
              <w:bottom w:w="0" w:type="dxa"/>
              <w:right w:w="0" w:type="dxa"/>
            </w:tcMar>
          </w:tcPr>
          <w:p w:rsidR="00664EF8" w:rsidRDefault="00A8385F">
            <w:pPr>
              <w:pStyle w:val="Nagwek1"/>
            </w:pPr>
            <w:r>
              <w:t>Art. 14</w:t>
            </w:r>
          </w:p>
        </w:tc>
        <w:tc>
          <w:tcPr>
            <w:tcW w:w="6804" w:type="dxa"/>
            <w:tcMar>
              <w:top w:w="0" w:type="dxa"/>
              <w:left w:w="0" w:type="dxa"/>
              <w:bottom w:w="0" w:type="dxa"/>
              <w:right w:w="0" w:type="dxa"/>
            </w:tcMar>
          </w:tcPr>
          <w:p w:rsidR="00664EF8" w:rsidRDefault="00A8385F">
            <w:pPr>
              <w:pStyle w:val="Nagwek1"/>
              <w:rPr>
                <w:lang w:val="pl-PL"/>
              </w:rPr>
            </w:pPr>
            <w:bookmarkStart w:id="17" w:name="__RefHeading___Toc458_682076792"/>
            <w:r>
              <w:rPr>
                <w:lang w:val="pl-PL"/>
              </w:rPr>
              <w:t>Ustalenia dotyczące wzajemnego uznawania</w:t>
            </w:r>
            <w:bookmarkEnd w:id="17"/>
          </w:p>
        </w:tc>
        <w:tc>
          <w:tcPr>
            <w:tcW w:w="1009" w:type="dxa"/>
            <w:shd w:val="clear" w:color="auto" w:fill="DDDDDD"/>
            <w:tcMar>
              <w:top w:w="0" w:type="dxa"/>
              <w:left w:w="0" w:type="dxa"/>
              <w:bottom w:w="0" w:type="dxa"/>
              <w:right w:w="0" w:type="dxa"/>
            </w:tcMar>
          </w:tcPr>
          <w:p w:rsidR="00664EF8" w:rsidRDefault="00A8385F">
            <w:pPr>
              <w:pStyle w:val="Nagwek1"/>
            </w:pPr>
            <w:r>
              <w:t>Art. 14</w:t>
            </w:r>
          </w:p>
        </w:tc>
        <w:tc>
          <w:tcPr>
            <w:tcW w:w="6845" w:type="dxa"/>
            <w:tcMar>
              <w:top w:w="0" w:type="dxa"/>
              <w:left w:w="0" w:type="dxa"/>
              <w:bottom w:w="0" w:type="dxa"/>
              <w:right w:w="0" w:type="dxa"/>
            </w:tcMar>
          </w:tcPr>
          <w:p w:rsidR="00664EF8" w:rsidRDefault="00A8385F">
            <w:pPr>
              <w:pStyle w:val="Nagwek1"/>
            </w:pPr>
            <w:bookmarkStart w:id="18" w:name="__RefHeading___Toc462_682076792"/>
            <w:r>
              <w:t>Vereinbarungen über die gegenseitige Anerkennung</w:t>
            </w:r>
            <w:bookmarkEnd w:id="18"/>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Członkowie Ugrupowania uznają niniejszym wzajemnie właściwość organów kontrolnych, w tym organów kontroli finansowej, określonych w przepisach prawa właściwego. Członkowie Ugrupowania potwierdzają niniejszym swój obowiązek wspierania i współdziałania przy wykonywaniu kompetencji przez wymienione organy.</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Die Mitglieder des Verbundes erkennen hiermit gegenseitig die Zuständigkeit von Kontrollorgane, darunter auch von Organen der Finanzkontrolle, die in den Vorschriften des anwendbaren Rechts bestimmt werden, an. Die Mitglieder des Verbundes bestätigen hiermit ihre Verpflichtung, diese Organe bei der Wahrnehmung ihrer Zuständigkeiten zu unterstützen und mit ihnen zusammenzuarbeiten.</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Wszystkie kontrole przeprowadza się zgodnie z uznanymi w skali międzynarodowej standardami audytu</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Alle Kontrollen werden gemäß den international anerkannten Prüfstandards durchgeführt.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extbody"/>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extbody"/>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15</w:t>
            </w:r>
          </w:p>
        </w:tc>
        <w:tc>
          <w:tcPr>
            <w:tcW w:w="6804" w:type="dxa"/>
            <w:tcMar>
              <w:top w:w="0" w:type="dxa"/>
              <w:left w:w="0" w:type="dxa"/>
              <w:bottom w:w="0" w:type="dxa"/>
              <w:right w:w="0" w:type="dxa"/>
            </w:tcMar>
          </w:tcPr>
          <w:p w:rsidR="00664EF8" w:rsidRDefault="00A8385F">
            <w:pPr>
              <w:pStyle w:val="Nagwek1"/>
              <w:rPr>
                <w:lang w:val="pl-PL"/>
              </w:rPr>
            </w:pPr>
            <w:bookmarkStart w:id="19" w:name="__RefHeading___Toc466_682076792"/>
            <w:r>
              <w:rPr>
                <w:lang w:val="pl-PL"/>
              </w:rPr>
              <w:t>Procedura przyjmowania statutu</w:t>
            </w:r>
            <w:bookmarkEnd w:id="19"/>
          </w:p>
        </w:tc>
        <w:tc>
          <w:tcPr>
            <w:tcW w:w="1009" w:type="dxa"/>
            <w:shd w:val="clear" w:color="auto" w:fill="DDDDDD"/>
            <w:tcMar>
              <w:top w:w="0" w:type="dxa"/>
              <w:left w:w="0" w:type="dxa"/>
              <w:bottom w:w="0" w:type="dxa"/>
              <w:right w:w="0" w:type="dxa"/>
            </w:tcMar>
          </w:tcPr>
          <w:p w:rsidR="00664EF8" w:rsidRDefault="00A8385F">
            <w:pPr>
              <w:pStyle w:val="Nagwek1"/>
            </w:pPr>
            <w:r>
              <w:t>Art. 15</w:t>
            </w:r>
          </w:p>
        </w:tc>
        <w:tc>
          <w:tcPr>
            <w:tcW w:w="6845" w:type="dxa"/>
            <w:tcMar>
              <w:top w:w="0" w:type="dxa"/>
              <w:left w:w="0" w:type="dxa"/>
              <w:bottom w:w="0" w:type="dxa"/>
              <w:right w:w="0" w:type="dxa"/>
            </w:tcMar>
          </w:tcPr>
          <w:p w:rsidR="00664EF8" w:rsidRDefault="00A8385F">
            <w:pPr>
              <w:pStyle w:val="Nagwek1"/>
            </w:pPr>
            <w:bookmarkStart w:id="20" w:name="__RefHeading___Toc470_682076792"/>
            <w:r>
              <w:t>Verfahren für die Annahme der Satzung</w:t>
            </w:r>
            <w:bookmarkEnd w:id="20"/>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Przyjęcie Statutu następuje na mocy jednomyślnej uchwały podjętej w obecności wszystkich członków Ugrupowania.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Die Annahme der Satzung erfolgt auf Grund des einstimmigen Beschlusses, der in Anwesenheit aller Mitglieder des Verbundes gefasst wird.</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Default="00A8385F">
            <w:pPr>
              <w:rPr>
                <w:lang w:val="pl-PL"/>
              </w:rPr>
            </w:pPr>
            <w:r>
              <w:rPr>
                <w:lang w:val="pl-PL"/>
              </w:rPr>
              <w:t>Zmiana Statutu wymaga jednogłośnej uchwały Zgromadzenia podjętej w obecności wszystkich członków Ugrupowania.</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Änderung der Satzung erfolgt durch einen einstimmigen Beschluss der Versammlung in Anwesenheit aller Mitglieder des Verbundes.</w:t>
            </w:r>
          </w:p>
        </w:tc>
      </w:tr>
      <w:tr w:rsidR="00664EF8">
        <w:tc>
          <w:tcPr>
            <w:tcW w:w="955" w:type="dxa"/>
            <w:shd w:val="clear" w:color="auto" w:fill="DDDDDD"/>
            <w:tcMar>
              <w:top w:w="0" w:type="dxa"/>
              <w:left w:w="0" w:type="dxa"/>
              <w:bottom w:w="0" w:type="dxa"/>
              <w:right w:w="0" w:type="dxa"/>
            </w:tcMar>
          </w:tcPr>
          <w:p w:rsidR="00664EF8" w:rsidRDefault="00A8385F">
            <w:pPr>
              <w:pStyle w:val="Nagwek1"/>
            </w:pPr>
            <w:r>
              <w:t>3.</w:t>
            </w:r>
          </w:p>
        </w:tc>
        <w:tc>
          <w:tcPr>
            <w:tcW w:w="6804" w:type="dxa"/>
            <w:tcMar>
              <w:top w:w="0" w:type="dxa"/>
              <w:left w:w="0" w:type="dxa"/>
              <w:bottom w:w="0" w:type="dxa"/>
              <w:right w:w="0" w:type="dxa"/>
            </w:tcMar>
          </w:tcPr>
          <w:p w:rsidR="00664EF8" w:rsidRPr="006011EF" w:rsidRDefault="00A8385F">
            <w:pPr>
              <w:rPr>
                <w:lang w:val="pl-PL"/>
              </w:rPr>
            </w:pPr>
            <w:r>
              <w:rPr>
                <w:lang w:val="pl-PL"/>
              </w:rPr>
              <w:t xml:space="preserve">Zmiany Statutu podlegają zgłoszeniu państwom członkowskim zgodnie z procedurą określoną w art. 4 i art. 5 rozporządzenia o </w:t>
            </w:r>
            <w:r>
              <w:rPr>
                <w:rStyle w:val="StrongEmphasis"/>
                <w:b w:val="0"/>
                <w:bCs w:val="0"/>
                <w:lang w:val="pl-PL"/>
              </w:rPr>
              <w:t>EUWT.</w:t>
            </w:r>
          </w:p>
        </w:tc>
        <w:tc>
          <w:tcPr>
            <w:tcW w:w="1009" w:type="dxa"/>
            <w:shd w:val="clear" w:color="auto" w:fill="DDDDDD"/>
            <w:tcMar>
              <w:top w:w="0" w:type="dxa"/>
              <w:left w:w="0" w:type="dxa"/>
              <w:bottom w:w="0" w:type="dxa"/>
              <w:right w:w="0" w:type="dxa"/>
            </w:tcMar>
          </w:tcPr>
          <w:p w:rsidR="00664EF8" w:rsidRDefault="00A8385F">
            <w:pPr>
              <w:pStyle w:val="Nagwek1"/>
            </w:pPr>
            <w:r>
              <w:t>3.</w:t>
            </w:r>
          </w:p>
        </w:tc>
        <w:tc>
          <w:tcPr>
            <w:tcW w:w="6845" w:type="dxa"/>
            <w:tcMar>
              <w:top w:w="0" w:type="dxa"/>
              <w:left w:w="0" w:type="dxa"/>
              <w:bottom w:w="0" w:type="dxa"/>
              <w:right w:w="0" w:type="dxa"/>
            </w:tcMar>
          </w:tcPr>
          <w:p w:rsidR="00664EF8" w:rsidRDefault="00A8385F">
            <w:r>
              <w:t>Die Änderung der Satzung erfordert deren Übermittlung an die Mitgliedsstaaten gemäß dem Verfahren nach Art. 4 und Art. 5 EVTZ-Verordnung.</w:t>
            </w:r>
          </w:p>
        </w:tc>
      </w:tr>
      <w:tr w:rsidR="00664EF8">
        <w:tc>
          <w:tcPr>
            <w:tcW w:w="955" w:type="dxa"/>
            <w:shd w:val="clear" w:color="auto" w:fill="DDDDDD"/>
            <w:tcMar>
              <w:top w:w="0" w:type="dxa"/>
              <w:left w:w="0" w:type="dxa"/>
              <w:bottom w:w="0" w:type="dxa"/>
              <w:right w:w="0" w:type="dxa"/>
            </w:tcMar>
          </w:tcPr>
          <w:p w:rsidR="00664EF8" w:rsidRDefault="00A8385F">
            <w:pPr>
              <w:pStyle w:val="Nagwek1"/>
            </w:pPr>
            <w:r>
              <w:t>4.</w:t>
            </w:r>
          </w:p>
        </w:tc>
        <w:tc>
          <w:tcPr>
            <w:tcW w:w="6804" w:type="dxa"/>
            <w:tcMar>
              <w:top w:w="0" w:type="dxa"/>
              <w:left w:w="0" w:type="dxa"/>
              <w:bottom w:w="0" w:type="dxa"/>
              <w:right w:w="0" w:type="dxa"/>
            </w:tcMar>
          </w:tcPr>
          <w:p w:rsidR="00664EF8" w:rsidRDefault="00A8385F">
            <w:pPr>
              <w:pStyle w:val="TableContents"/>
              <w:rPr>
                <w:lang w:val="pl-PL"/>
              </w:rPr>
            </w:pPr>
            <w:r>
              <w:rPr>
                <w:lang w:val="pl-PL"/>
              </w:rPr>
              <w:t>Zgłoszenia zmian Statutu właściwym organom dokonuje Dyrektor.</w:t>
            </w:r>
          </w:p>
        </w:tc>
        <w:tc>
          <w:tcPr>
            <w:tcW w:w="1009" w:type="dxa"/>
            <w:shd w:val="clear" w:color="auto" w:fill="DDDDDD"/>
            <w:tcMar>
              <w:top w:w="0" w:type="dxa"/>
              <w:left w:w="0" w:type="dxa"/>
              <w:bottom w:w="0" w:type="dxa"/>
              <w:right w:w="0" w:type="dxa"/>
            </w:tcMar>
          </w:tcPr>
          <w:p w:rsidR="00664EF8" w:rsidRDefault="00A8385F">
            <w:pPr>
              <w:pStyle w:val="Nagwek1"/>
            </w:pPr>
            <w:r>
              <w:t>4.</w:t>
            </w:r>
          </w:p>
        </w:tc>
        <w:tc>
          <w:tcPr>
            <w:tcW w:w="6845" w:type="dxa"/>
            <w:tcMar>
              <w:top w:w="0" w:type="dxa"/>
              <w:left w:w="0" w:type="dxa"/>
              <w:bottom w:w="0" w:type="dxa"/>
              <w:right w:w="0" w:type="dxa"/>
            </w:tcMar>
          </w:tcPr>
          <w:p w:rsidR="00664EF8" w:rsidRDefault="00A8385F">
            <w:pPr>
              <w:pStyle w:val="TableContents"/>
            </w:pPr>
            <w:r>
              <w:t>Die Änderungen der Satzung werden an die zuständigen Behörden durch den Direktor übermittelt.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ableContents"/>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ableContents"/>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16</w:t>
            </w:r>
          </w:p>
        </w:tc>
        <w:tc>
          <w:tcPr>
            <w:tcW w:w="6804" w:type="dxa"/>
            <w:tcMar>
              <w:top w:w="0" w:type="dxa"/>
              <w:left w:w="0" w:type="dxa"/>
              <w:bottom w:w="0" w:type="dxa"/>
              <w:right w:w="0" w:type="dxa"/>
            </w:tcMar>
          </w:tcPr>
          <w:p w:rsidR="00664EF8" w:rsidRDefault="00A8385F">
            <w:pPr>
              <w:pStyle w:val="Nagwek1"/>
              <w:rPr>
                <w:lang w:val="pl-PL"/>
              </w:rPr>
            </w:pPr>
            <w:r>
              <w:rPr>
                <w:lang w:val="pl-PL"/>
              </w:rPr>
              <w:t>Zmiany Konwencji. Publikacja</w:t>
            </w:r>
          </w:p>
        </w:tc>
        <w:tc>
          <w:tcPr>
            <w:tcW w:w="1009" w:type="dxa"/>
            <w:shd w:val="clear" w:color="auto" w:fill="DDDDDD"/>
            <w:tcMar>
              <w:top w:w="0" w:type="dxa"/>
              <w:left w:w="0" w:type="dxa"/>
              <w:bottom w:w="0" w:type="dxa"/>
              <w:right w:w="0" w:type="dxa"/>
            </w:tcMar>
          </w:tcPr>
          <w:p w:rsidR="00664EF8" w:rsidRDefault="00A8385F">
            <w:pPr>
              <w:pStyle w:val="Nagwek1"/>
            </w:pPr>
            <w:r>
              <w:t>Art. 16</w:t>
            </w:r>
          </w:p>
        </w:tc>
        <w:tc>
          <w:tcPr>
            <w:tcW w:w="6845" w:type="dxa"/>
            <w:tcMar>
              <w:top w:w="0" w:type="dxa"/>
              <w:left w:w="0" w:type="dxa"/>
              <w:bottom w:w="0" w:type="dxa"/>
              <w:right w:w="0" w:type="dxa"/>
            </w:tcMar>
          </w:tcPr>
          <w:p w:rsidR="00664EF8" w:rsidRDefault="00A8385F">
            <w:pPr>
              <w:pStyle w:val="Nagwek1"/>
            </w:pPr>
            <w:r>
              <w:t>Änderung der Übereinkunft. Veröffentlichung</w:t>
            </w:r>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Zmiana Konwencji wymaga jednomyślnej uchwały Zgromadzenia podjętej w obecności wszystkich członków Ugrupowania.</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Änderungen der Übereinkunft erfolgen durch einstimmigen Beschluss der Versammlung, der in Anwesenheit aller Mitglieder des Verbundes gefasst wird.</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Pr="006011EF" w:rsidRDefault="00A8385F">
            <w:pPr>
              <w:rPr>
                <w:lang w:val="pl-PL"/>
              </w:rPr>
            </w:pPr>
            <w:r>
              <w:rPr>
                <w:lang w:val="pl-PL"/>
              </w:rPr>
              <w:t xml:space="preserve">Zmiany Konwencji podlegają zgłoszeniu państwom członkowskim i zatwierdzeniu przez nie zgodnie z procedurą określoną w art. 4 i art. 5 rozporządzenia o </w:t>
            </w:r>
            <w:r>
              <w:rPr>
                <w:rStyle w:val="StrongEmphasis"/>
                <w:b w:val="0"/>
                <w:bCs w:val="0"/>
                <w:lang w:val="pl-PL"/>
              </w:rPr>
              <w:t>EUWT.</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Änderungen der Übereinkunft erfordern Übermittlung an die Mitgliedsstaaten und deren Zustimmung gemäß dem Verfahren nach Art. 4 und Art. 5 EVTZ-Verordnung.</w:t>
            </w:r>
          </w:p>
        </w:tc>
      </w:tr>
      <w:tr w:rsidR="00664EF8">
        <w:tc>
          <w:tcPr>
            <w:tcW w:w="955" w:type="dxa"/>
            <w:shd w:val="clear" w:color="auto" w:fill="DDDDDD"/>
            <w:tcMar>
              <w:top w:w="0" w:type="dxa"/>
              <w:left w:w="0" w:type="dxa"/>
              <w:bottom w:w="0" w:type="dxa"/>
              <w:right w:w="0" w:type="dxa"/>
            </w:tcMar>
          </w:tcPr>
          <w:p w:rsidR="00664EF8" w:rsidRDefault="00A8385F">
            <w:pPr>
              <w:pStyle w:val="Nagwek1"/>
            </w:pPr>
            <w:r>
              <w:lastRenderedPageBreak/>
              <w:t>3.</w:t>
            </w:r>
          </w:p>
        </w:tc>
        <w:tc>
          <w:tcPr>
            <w:tcW w:w="6804" w:type="dxa"/>
            <w:tcMar>
              <w:top w:w="0" w:type="dxa"/>
              <w:left w:w="0" w:type="dxa"/>
              <w:bottom w:w="0" w:type="dxa"/>
              <w:right w:w="0" w:type="dxa"/>
            </w:tcMar>
          </w:tcPr>
          <w:p w:rsidR="00664EF8" w:rsidRDefault="00A8385F">
            <w:pPr>
              <w:pStyle w:val="TableContents"/>
              <w:rPr>
                <w:lang w:val="pl-PL"/>
              </w:rPr>
            </w:pPr>
            <w:r>
              <w:rPr>
                <w:lang w:val="pl-PL"/>
              </w:rPr>
              <w:t>Zgłoszenia zmian Konwencji właściwym organom dokonuje Dyrektor.</w:t>
            </w:r>
          </w:p>
        </w:tc>
        <w:tc>
          <w:tcPr>
            <w:tcW w:w="1009" w:type="dxa"/>
            <w:shd w:val="clear" w:color="auto" w:fill="DDDDDD"/>
            <w:tcMar>
              <w:top w:w="0" w:type="dxa"/>
              <w:left w:w="0" w:type="dxa"/>
              <w:bottom w:w="0" w:type="dxa"/>
              <w:right w:w="0" w:type="dxa"/>
            </w:tcMar>
          </w:tcPr>
          <w:p w:rsidR="00664EF8" w:rsidRDefault="00A8385F">
            <w:pPr>
              <w:pStyle w:val="Nagwek1"/>
            </w:pPr>
            <w:r>
              <w:t>3.</w:t>
            </w:r>
          </w:p>
        </w:tc>
        <w:tc>
          <w:tcPr>
            <w:tcW w:w="6845" w:type="dxa"/>
            <w:tcMar>
              <w:top w:w="0" w:type="dxa"/>
              <w:left w:w="0" w:type="dxa"/>
              <w:bottom w:w="0" w:type="dxa"/>
              <w:right w:w="0" w:type="dxa"/>
            </w:tcMar>
          </w:tcPr>
          <w:p w:rsidR="00664EF8" w:rsidRDefault="00A8385F">
            <w:pPr>
              <w:pStyle w:val="TableContents"/>
            </w:pPr>
            <w:r>
              <w:t>Die Änderungen der Übereinkunft werden an die zuständigen Behörden durch den Direktor übermittelt.</w:t>
            </w:r>
          </w:p>
        </w:tc>
      </w:tr>
      <w:tr w:rsidR="00664EF8">
        <w:tc>
          <w:tcPr>
            <w:tcW w:w="955" w:type="dxa"/>
            <w:shd w:val="clear" w:color="auto" w:fill="DDDDDD"/>
            <w:tcMar>
              <w:top w:w="0" w:type="dxa"/>
              <w:left w:w="0" w:type="dxa"/>
              <w:bottom w:w="0" w:type="dxa"/>
              <w:right w:w="0" w:type="dxa"/>
            </w:tcMar>
          </w:tcPr>
          <w:p w:rsidR="00664EF8" w:rsidRDefault="00A8385F">
            <w:pPr>
              <w:pStyle w:val="Nagwek1"/>
            </w:pPr>
            <w:r>
              <w:t>4.</w:t>
            </w:r>
          </w:p>
        </w:tc>
        <w:tc>
          <w:tcPr>
            <w:tcW w:w="6804" w:type="dxa"/>
            <w:tcMar>
              <w:top w:w="0" w:type="dxa"/>
              <w:left w:w="0" w:type="dxa"/>
              <w:bottom w:w="0" w:type="dxa"/>
              <w:right w:w="0" w:type="dxa"/>
            </w:tcMar>
          </w:tcPr>
          <w:p w:rsidR="00664EF8" w:rsidRDefault="00A8385F">
            <w:pPr>
              <w:rPr>
                <w:lang w:val="pl-PL"/>
              </w:rPr>
            </w:pPr>
            <w:r>
              <w:rPr>
                <w:lang w:val="pl-PL"/>
              </w:rPr>
              <w:t>Konwencja Ugrupowania i jej zmiany podlegają ogłoszeniu w Monitorze Sądowym i Gospodarczym.</w:t>
            </w:r>
          </w:p>
        </w:tc>
        <w:tc>
          <w:tcPr>
            <w:tcW w:w="1009" w:type="dxa"/>
            <w:shd w:val="clear" w:color="auto" w:fill="DDDDDD"/>
            <w:tcMar>
              <w:top w:w="0" w:type="dxa"/>
              <w:left w:w="0" w:type="dxa"/>
              <w:bottom w:w="0" w:type="dxa"/>
              <w:right w:w="0" w:type="dxa"/>
            </w:tcMar>
          </w:tcPr>
          <w:p w:rsidR="00664EF8" w:rsidRDefault="00A8385F">
            <w:pPr>
              <w:pStyle w:val="Nagwek1"/>
            </w:pPr>
            <w:r>
              <w:t>4.</w:t>
            </w:r>
          </w:p>
        </w:tc>
        <w:tc>
          <w:tcPr>
            <w:tcW w:w="6845" w:type="dxa"/>
            <w:tcMar>
              <w:top w:w="0" w:type="dxa"/>
              <w:left w:w="0" w:type="dxa"/>
              <w:bottom w:w="0" w:type="dxa"/>
              <w:right w:w="0" w:type="dxa"/>
            </w:tcMar>
          </w:tcPr>
          <w:p w:rsidR="00664EF8" w:rsidRDefault="00A8385F">
            <w:r>
              <w:t xml:space="preserve">Die Übereinkunft und ihre Änderungen werden im Gerichts- und Wirtschaftsanzeiger (Monitor </w:t>
            </w:r>
            <w:proofErr w:type="spellStart"/>
            <w:r>
              <w:t>Sądowy</w:t>
            </w:r>
            <w:proofErr w:type="spellEnd"/>
            <w:r>
              <w:t xml:space="preserve"> i </w:t>
            </w:r>
            <w:proofErr w:type="spellStart"/>
            <w:r>
              <w:t>Gospodarczy</w:t>
            </w:r>
            <w:proofErr w:type="spellEnd"/>
            <w:r>
              <w:t>) veröffentlicht.</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ableContents"/>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ableContents"/>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17</w:t>
            </w:r>
          </w:p>
        </w:tc>
        <w:tc>
          <w:tcPr>
            <w:tcW w:w="6804" w:type="dxa"/>
            <w:tcMar>
              <w:top w:w="0" w:type="dxa"/>
              <w:left w:w="0" w:type="dxa"/>
              <w:bottom w:w="0" w:type="dxa"/>
              <w:right w:w="0" w:type="dxa"/>
            </w:tcMar>
          </w:tcPr>
          <w:p w:rsidR="00664EF8" w:rsidRDefault="00A8385F">
            <w:pPr>
              <w:pStyle w:val="Nagwek1"/>
              <w:rPr>
                <w:lang w:val="pl-PL"/>
              </w:rPr>
            </w:pPr>
            <w:r>
              <w:rPr>
                <w:lang w:val="pl-PL"/>
              </w:rPr>
              <w:t>Powstanie Ugrupowania</w:t>
            </w:r>
          </w:p>
        </w:tc>
        <w:tc>
          <w:tcPr>
            <w:tcW w:w="1009" w:type="dxa"/>
            <w:shd w:val="clear" w:color="auto" w:fill="DDDDDD"/>
            <w:tcMar>
              <w:top w:w="0" w:type="dxa"/>
              <w:left w:w="0" w:type="dxa"/>
              <w:bottom w:w="0" w:type="dxa"/>
              <w:right w:w="0" w:type="dxa"/>
            </w:tcMar>
          </w:tcPr>
          <w:p w:rsidR="00664EF8" w:rsidRDefault="00A8385F">
            <w:pPr>
              <w:pStyle w:val="Nagwek1"/>
            </w:pPr>
            <w:r>
              <w:t>Art. 17</w:t>
            </w:r>
          </w:p>
        </w:tc>
        <w:tc>
          <w:tcPr>
            <w:tcW w:w="6845" w:type="dxa"/>
            <w:tcMar>
              <w:top w:w="0" w:type="dxa"/>
              <w:left w:w="0" w:type="dxa"/>
              <w:bottom w:w="0" w:type="dxa"/>
              <w:right w:w="0" w:type="dxa"/>
            </w:tcMar>
          </w:tcPr>
          <w:p w:rsidR="00664EF8" w:rsidRDefault="00A8385F">
            <w:pPr>
              <w:pStyle w:val="Nagwek1"/>
            </w:pPr>
            <w:r>
              <w:t>Entstehung des Verbundes</w:t>
            </w:r>
          </w:p>
        </w:tc>
      </w:tr>
      <w:tr w:rsidR="00664EF8">
        <w:tc>
          <w:tcPr>
            <w:tcW w:w="955" w:type="dxa"/>
            <w:shd w:val="clear" w:color="auto" w:fill="DDDDDD"/>
            <w:tcMar>
              <w:top w:w="0" w:type="dxa"/>
              <w:left w:w="0" w:type="dxa"/>
              <w:bottom w:w="0" w:type="dxa"/>
              <w:right w:w="0" w:type="dxa"/>
            </w:tcMar>
          </w:tcPr>
          <w:p w:rsidR="00664EF8" w:rsidRDefault="00664EF8">
            <w:pPr>
              <w:pStyle w:val="Nagwek1"/>
              <w:rPr>
                <w:lang w:val="pl-PL"/>
              </w:rPr>
            </w:pPr>
          </w:p>
        </w:tc>
        <w:tc>
          <w:tcPr>
            <w:tcW w:w="6804" w:type="dxa"/>
            <w:tcMar>
              <w:top w:w="0" w:type="dxa"/>
              <w:left w:w="0" w:type="dxa"/>
              <w:bottom w:w="0" w:type="dxa"/>
              <w:right w:w="0" w:type="dxa"/>
            </w:tcMar>
          </w:tcPr>
          <w:p w:rsidR="00664EF8" w:rsidRDefault="00A8385F">
            <w:pPr>
              <w:rPr>
                <w:lang w:val="pl-PL"/>
              </w:rPr>
            </w:pPr>
            <w:r>
              <w:rPr>
                <w:lang w:val="pl-PL"/>
              </w:rPr>
              <w:t>Ugrupowanie nabywa osobowość prawną z dniem wpisania do rejestru Europejskich Ugrupowań Współpracy Terytorialnej, który jest prowadzony przez ministra właściwego do spraw zagranicznych Rzeczypospolitej Polskiej.</w:t>
            </w:r>
          </w:p>
        </w:tc>
        <w:tc>
          <w:tcPr>
            <w:tcW w:w="1009" w:type="dxa"/>
            <w:shd w:val="clear" w:color="auto" w:fill="DDDDDD"/>
            <w:tcMar>
              <w:top w:w="0" w:type="dxa"/>
              <w:left w:w="0" w:type="dxa"/>
              <w:bottom w:w="0" w:type="dxa"/>
              <w:right w:w="0" w:type="dxa"/>
            </w:tcMar>
          </w:tcPr>
          <w:p w:rsidR="00664EF8" w:rsidRDefault="00664EF8">
            <w:pPr>
              <w:pStyle w:val="Nagwek1"/>
              <w:rPr>
                <w:lang w:val="pl-PL"/>
              </w:rPr>
            </w:pPr>
          </w:p>
        </w:tc>
        <w:tc>
          <w:tcPr>
            <w:tcW w:w="6845" w:type="dxa"/>
            <w:tcMar>
              <w:top w:w="0" w:type="dxa"/>
              <w:left w:w="0" w:type="dxa"/>
              <w:bottom w:w="0" w:type="dxa"/>
              <w:right w:w="0" w:type="dxa"/>
            </w:tcMar>
          </w:tcPr>
          <w:p w:rsidR="00664EF8" w:rsidRDefault="00A8385F">
            <w:r>
              <w:t>Der Verbund erwirbt die Rechtspersönlichkeit am Tag der Eintragung des Verbundes ins Register der Europäischen Verbünde für territoriale Zusammenarbeit, welches durch den für auswärtige Angelegenheiten zuständigen Minister der Republik Polen geführt wird.</w:t>
            </w:r>
          </w:p>
        </w:tc>
      </w:tr>
      <w:tr w:rsidR="00664EF8">
        <w:tc>
          <w:tcPr>
            <w:tcW w:w="955" w:type="dxa"/>
            <w:shd w:val="clear" w:color="auto" w:fill="DDDDDD"/>
            <w:tcMar>
              <w:top w:w="0" w:type="dxa"/>
              <w:left w:w="0" w:type="dxa"/>
              <w:bottom w:w="0" w:type="dxa"/>
              <w:right w:w="0" w:type="dxa"/>
            </w:tcMar>
          </w:tcPr>
          <w:p w:rsidR="00664EF8" w:rsidRDefault="00664EF8">
            <w:pPr>
              <w:pStyle w:val="Nagwek1"/>
            </w:pPr>
          </w:p>
        </w:tc>
        <w:tc>
          <w:tcPr>
            <w:tcW w:w="6804" w:type="dxa"/>
            <w:tcMar>
              <w:top w:w="0" w:type="dxa"/>
              <w:left w:w="0" w:type="dxa"/>
              <w:bottom w:w="0" w:type="dxa"/>
              <w:right w:w="0" w:type="dxa"/>
            </w:tcMar>
          </w:tcPr>
          <w:p w:rsidR="00664EF8" w:rsidRPr="006011EF" w:rsidRDefault="00664EF8">
            <w:pPr>
              <w:pStyle w:val="TableContents"/>
            </w:pPr>
          </w:p>
        </w:tc>
        <w:tc>
          <w:tcPr>
            <w:tcW w:w="1009" w:type="dxa"/>
            <w:shd w:val="clear" w:color="auto" w:fill="DDDDDD"/>
            <w:tcMar>
              <w:top w:w="0" w:type="dxa"/>
              <w:left w:w="0" w:type="dxa"/>
              <w:bottom w:w="0" w:type="dxa"/>
              <w:right w:w="0" w:type="dxa"/>
            </w:tcMar>
          </w:tcPr>
          <w:p w:rsidR="00664EF8" w:rsidRDefault="00664EF8">
            <w:pPr>
              <w:pStyle w:val="Nagwek1"/>
            </w:pPr>
          </w:p>
        </w:tc>
        <w:tc>
          <w:tcPr>
            <w:tcW w:w="6845" w:type="dxa"/>
            <w:tcMar>
              <w:top w:w="0" w:type="dxa"/>
              <w:left w:w="0" w:type="dxa"/>
              <w:bottom w:w="0" w:type="dxa"/>
              <w:right w:w="0" w:type="dxa"/>
            </w:tcMar>
          </w:tcPr>
          <w:p w:rsidR="00664EF8" w:rsidRDefault="00664EF8">
            <w:pPr>
              <w:pStyle w:val="TableContents"/>
            </w:pPr>
          </w:p>
        </w:tc>
      </w:tr>
      <w:tr w:rsidR="00664EF8">
        <w:tc>
          <w:tcPr>
            <w:tcW w:w="955" w:type="dxa"/>
            <w:shd w:val="clear" w:color="auto" w:fill="DDDDDD"/>
            <w:tcMar>
              <w:top w:w="0" w:type="dxa"/>
              <w:left w:w="0" w:type="dxa"/>
              <w:bottom w:w="0" w:type="dxa"/>
              <w:right w:w="0" w:type="dxa"/>
            </w:tcMar>
          </w:tcPr>
          <w:p w:rsidR="00664EF8" w:rsidRDefault="00A8385F">
            <w:pPr>
              <w:pStyle w:val="Nagwek1"/>
            </w:pPr>
            <w:r>
              <w:t>Art. 18</w:t>
            </w:r>
          </w:p>
        </w:tc>
        <w:tc>
          <w:tcPr>
            <w:tcW w:w="6804" w:type="dxa"/>
            <w:tcMar>
              <w:top w:w="0" w:type="dxa"/>
              <w:left w:w="0" w:type="dxa"/>
              <w:bottom w:w="0" w:type="dxa"/>
              <w:right w:w="0" w:type="dxa"/>
            </w:tcMar>
          </w:tcPr>
          <w:p w:rsidR="00664EF8" w:rsidRDefault="00A8385F">
            <w:pPr>
              <w:pStyle w:val="Nagwek1"/>
              <w:rPr>
                <w:lang w:val="pl-PL"/>
              </w:rPr>
            </w:pPr>
            <w:r>
              <w:rPr>
                <w:lang w:val="pl-PL"/>
              </w:rPr>
              <w:t>Postanowienia końcowe. Wejście w życ</w:t>
            </w:r>
            <w:r w:rsidRPr="006011EF">
              <w:rPr>
                <w:lang w:val="pl-PL"/>
              </w:rPr>
              <w:t>i</w:t>
            </w:r>
            <w:r>
              <w:rPr>
                <w:lang w:val="pl-PL"/>
              </w:rPr>
              <w:t>e</w:t>
            </w:r>
          </w:p>
        </w:tc>
        <w:tc>
          <w:tcPr>
            <w:tcW w:w="1009" w:type="dxa"/>
            <w:shd w:val="clear" w:color="auto" w:fill="DDDDDD"/>
            <w:tcMar>
              <w:top w:w="0" w:type="dxa"/>
              <w:left w:w="0" w:type="dxa"/>
              <w:bottom w:w="0" w:type="dxa"/>
              <w:right w:w="0" w:type="dxa"/>
            </w:tcMar>
          </w:tcPr>
          <w:p w:rsidR="00664EF8" w:rsidRDefault="00A8385F">
            <w:pPr>
              <w:pStyle w:val="Nagwek1"/>
            </w:pPr>
            <w:r>
              <w:t>Art. 18</w:t>
            </w:r>
          </w:p>
        </w:tc>
        <w:tc>
          <w:tcPr>
            <w:tcW w:w="6845" w:type="dxa"/>
            <w:tcMar>
              <w:top w:w="0" w:type="dxa"/>
              <w:left w:w="0" w:type="dxa"/>
              <w:bottom w:w="0" w:type="dxa"/>
              <w:right w:w="0" w:type="dxa"/>
            </w:tcMar>
          </w:tcPr>
          <w:p w:rsidR="00664EF8" w:rsidRDefault="00A8385F">
            <w:pPr>
              <w:pStyle w:val="Nagwek1"/>
            </w:pPr>
            <w:r>
              <w:t>Schlussbestimmungen. Inkrafttreten.</w:t>
            </w:r>
          </w:p>
        </w:tc>
      </w:tr>
      <w:tr w:rsidR="00664EF8">
        <w:tc>
          <w:tcPr>
            <w:tcW w:w="955" w:type="dxa"/>
            <w:shd w:val="clear" w:color="auto" w:fill="DDDDDD"/>
            <w:tcMar>
              <w:top w:w="0" w:type="dxa"/>
              <w:left w:w="0" w:type="dxa"/>
              <w:bottom w:w="0" w:type="dxa"/>
              <w:right w:w="0" w:type="dxa"/>
            </w:tcMar>
          </w:tcPr>
          <w:p w:rsidR="00664EF8" w:rsidRDefault="00A8385F">
            <w:pPr>
              <w:pStyle w:val="Nagwek1"/>
            </w:pPr>
            <w:r>
              <w:t>1.</w:t>
            </w:r>
          </w:p>
        </w:tc>
        <w:tc>
          <w:tcPr>
            <w:tcW w:w="6804" w:type="dxa"/>
            <w:tcMar>
              <w:top w:w="0" w:type="dxa"/>
              <w:left w:w="0" w:type="dxa"/>
              <w:bottom w:w="0" w:type="dxa"/>
              <w:right w:w="0" w:type="dxa"/>
            </w:tcMar>
          </w:tcPr>
          <w:p w:rsidR="00664EF8" w:rsidRDefault="00A8385F">
            <w:pPr>
              <w:rPr>
                <w:lang w:val="pl-PL"/>
              </w:rPr>
            </w:pPr>
            <w:r>
              <w:rPr>
                <w:lang w:val="pl-PL"/>
              </w:rPr>
              <w:t>Konwencję sporządzono w ....................................., dnia  ...........................,  w ….  jednobrzmiących egzemplarzach, każdy w językach polskim i niemieckim, przy czym obydwa brzmienia mają taką samą moc obowiązującą.</w:t>
            </w:r>
          </w:p>
        </w:tc>
        <w:tc>
          <w:tcPr>
            <w:tcW w:w="1009" w:type="dxa"/>
            <w:shd w:val="clear" w:color="auto" w:fill="DDDDDD"/>
            <w:tcMar>
              <w:top w:w="0" w:type="dxa"/>
              <w:left w:w="0" w:type="dxa"/>
              <w:bottom w:w="0" w:type="dxa"/>
              <w:right w:w="0" w:type="dxa"/>
            </w:tcMar>
          </w:tcPr>
          <w:p w:rsidR="00664EF8" w:rsidRDefault="00A8385F">
            <w:pPr>
              <w:pStyle w:val="Nagwek1"/>
            </w:pPr>
            <w:r>
              <w:t>1.</w:t>
            </w:r>
          </w:p>
        </w:tc>
        <w:tc>
          <w:tcPr>
            <w:tcW w:w="6845" w:type="dxa"/>
            <w:tcMar>
              <w:top w:w="0" w:type="dxa"/>
              <w:left w:w="0" w:type="dxa"/>
              <w:bottom w:w="0" w:type="dxa"/>
              <w:right w:w="0" w:type="dxa"/>
            </w:tcMar>
          </w:tcPr>
          <w:p w:rsidR="00664EF8" w:rsidRDefault="00A8385F">
            <w:r>
              <w:t>Die Übereinkunft wurde in …......... am..................... in …. gleichlautenden Exemplaren jeweils in deutscher und polnischer Sprache ausgefertigt, wobei beide Fassungen gleichermaßen verbindlich sind.</w:t>
            </w:r>
          </w:p>
        </w:tc>
      </w:tr>
      <w:tr w:rsidR="00664EF8">
        <w:tc>
          <w:tcPr>
            <w:tcW w:w="955" w:type="dxa"/>
            <w:shd w:val="clear" w:color="auto" w:fill="DDDDDD"/>
            <w:tcMar>
              <w:top w:w="0" w:type="dxa"/>
              <w:left w:w="0" w:type="dxa"/>
              <w:bottom w:w="0" w:type="dxa"/>
              <w:right w:w="0" w:type="dxa"/>
            </w:tcMar>
          </w:tcPr>
          <w:p w:rsidR="00664EF8" w:rsidRDefault="00A8385F">
            <w:pPr>
              <w:pStyle w:val="Nagwek1"/>
            </w:pPr>
            <w:r>
              <w:t>2.</w:t>
            </w:r>
          </w:p>
        </w:tc>
        <w:tc>
          <w:tcPr>
            <w:tcW w:w="6804" w:type="dxa"/>
            <w:tcMar>
              <w:top w:w="0" w:type="dxa"/>
              <w:left w:w="0" w:type="dxa"/>
              <w:bottom w:w="0" w:type="dxa"/>
              <w:right w:w="0" w:type="dxa"/>
            </w:tcMar>
          </w:tcPr>
          <w:p w:rsidR="00664EF8" w:rsidRPr="006011EF" w:rsidRDefault="00A8385F">
            <w:pPr>
              <w:rPr>
                <w:lang w:val="pl-PL"/>
              </w:rPr>
            </w:pPr>
            <w:r>
              <w:rPr>
                <w:lang w:val="pl-PL"/>
              </w:rPr>
              <w:t xml:space="preserve">Konwencja wchodzi w życie z dniem podpisania przez członków Ugrupowania po zatwierdzeniu jej zgodnie z procedurą określoną w art. 4 rozporządzenia o </w:t>
            </w:r>
            <w:r>
              <w:rPr>
                <w:rStyle w:val="StrongEmphasis"/>
                <w:b w:val="0"/>
                <w:bCs w:val="0"/>
                <w:lang w:val="pl-PL"/>
              </w:rPr>
              <w:t>EUWT</w:t>
            </w:r>
            <w:r>
              <w:rPr>
                <w:lang w:val="pl-PL"/>
              </w:rPr>
              <w:t>.</w:t>
            </w:r>
          </w:p>
        </w:tc>
        <w:tc>
          <w:tcPr>
            <w:tcW w:w="1009" w:type="dxa"/>
            <w:shd w:val="clear" w:color="auto" w:fill="DDDDDD"/>
            <w:tcMar>
              <w:top w:w="0" w:type="dxa"/>
              <w:left w:w="0" w:type="dxa"/>
              <w:bottom w:w="0" w:type="dxa"/>
              <w:right w:w="0" w:type="dxa"/>
            </w:tcMar>
          </w:tcPr>
          <w:p w:rsidR="00664EF8" w:rsidRDefault="00A8385F">
            <w:pPr>
              <w:pStyle w:val="Nagwek1"/>
            </w:pPr>
            <w:r>
              <w:t>2.</w:t>
            </w:r>
          </w:p>
        </w:tc>
        <w:tc>
          <w:tcPr>
            <w:tcW w:w="6845" w:type="dxa"/>
            <w:tcMar>
              <w:top w:w="0" w:type="dxa"/>
              <w:left w:w="0" w:type="dxa"/>
              <w:bottom w:w="0" w:type="dxa"/>
              <w:right w:w="0" w:type="dxa"/>
            </w:tcMar>
          </w:tcPr>
          <w:p w:rsidR="00664EF8" w:rsidRDefault="00A8385F">
            <w:r>
              <w:t>Die Übereinkunft tritt am Tag der Unterzeichnung durch die Mitglieder des Verbundes nach Zustimmung gemäß Art. 4 EVTZ-Verordnung in Kraft</w:t>
            </w:r>
          </w:p>
        </w:tc>
      </w:tr>
    </w:tbl>
    <w:p w:rsidR="00664EF8" w:rsidRDefault="00664EF8"/>
    <w:sectPr w:rsidR="00664EF8" w:rsidSect="00CC7B77">
      <w:footerReference w:type="default" r:id="rId6"/>
      <w:pgSz w:w="16838" w:h="11906" w:orient="landscape"/>
      <w:pgMar w:top="1134" w:right="1134" w:bottom="1368" w:left="1134" w:header="720" w:footer="60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4BA" w:rsidRDefault="00E334BA">
      <w:r>
        <w:separator/>
      </w:r>
    </w:p>
  </w:endnote>
  <w:endnote w:type="continuationSeparator" w:id="0">
    <w:p w:rsidR="00E334BA" w:rsidRDefault="00E334BA">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Times New Roman">
    <w:panose1 w:val="02020603050405020304"/>
    <w:charset w:val="EE"/>
    <w:family w:val="roman"/>
    <w:pitch w:val="variable"/>
    <w:sig w:usb0="20002A87" w:usb1="80000000" w:usb2="00000008" w:usb3="00000000" w:csb0="000001FF" w:csb1="00000000"/>
  </w:font>
  <w:font w:name="Calibri Light">
    <w:altName w:val="Segoe UI"/>
    <w:charset w:val="00"/>
    <w:family w:val="swiss"/>
    <w:pitch w:val="variable"/>
    <w:sig w:usb0="00000001" w:usb1="4000207B" w:usb2="00000000" w:usb3="00000000" w:csb0="000001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01A" w:rsidRDefault="00A8385F">
    <w:pPr>
      <w:pStyle w:val="Stopka"/>
      <w:tabs>
        <w:tab w:val="clear" w:pos="14570"/>
        <w:tab w:val="right" w:pos="15138"/>
      </w:tabs>
      <w:ind w:right="-567"/>
      <w:rPr>
        <w:sz w:val="16"/>
        <w:szCs w:val="16"/>
      </w:rPr>
    </w:pPr>
    <w:proofErr w:type="spellStart"/>
    <w:r>
      <w:rPr>
        <w:sz w:val="16"/>
        <w:szCs w:val="16"/>
      </w:rPr>
      <w:t>Konwencja</w:t>
    </w:r>
    <w:proofErr w:type="spellEnd"/>
    <w:r>
      <w:rPr>
        <w:sz w:val="16"/>
        <w:szCs w:val="16"/>
      </w:rPr>
      <w:t xml:space="preserve"> EUWT „</w:t>
    </w:r>
    <w:proofErr w:type="spellStart"/>
    <w:r>
      <w:rPr>
        <w:sz w:val="16"/>
        <w:szCs w:val="16"/>
      </w:rPr>
      <w:t>Odra+Oder</w:t>
    </w:r>
    <w:proofErr w:type="spellEnd"/>
    <w:r>
      <w:rPr>
        <w:sz w:val="16"/>
        <w:szCs w:val="16"/>
      </w:rPr>
      <w:t>“</w:t>
    </w:r>
    <w:r>
      <w:rPr>
        <w:sz w:val="16"/>
        <w:szCs w:val="16"/>
      </w:rPr>
      <w:tab/>
      <w:t xml:space="preserve">Seite | </w:t>
    </w:r>
    <w:r w:rsidR="00CC7B77">
      <w:rPr>
        <w:sz w:val="16"/>
        <w:szCs w:val="16"/>
      </w:rPr>
      <w:fldChar w:fldCharType="begin"/>
    </w:r>
    <w:r>
      <w:rPr>
        <w:sz w:val="16"/>
        <w:szCs w:val="16"/>
      </w:rPr>
      <w:instrText xml:space="preserve"> PAGE </w:instrText>
    </w:r>
    <w:r w:rsidR="00CC7B77">
      <w:rPr>
        <w:sz w:val="16"/>
        <w:szCs w:val="16"/>
      </w:rPr>
      <w:fldChar w:fldCharType="separate"/>
    </w:r>
    <w:r w:rsidR="005F08AC">
      <w:rPr>
        <w:noProof/>
        <w:sz w:val="16"/>
        <w:szCs w:val="16"/>
      </w:rPr>
      <w:t>2</w:t>
    </w:r>
    <w:r w:rsidR="00CC7B77">
      <w:rPr>
        <w:sz w:val="16"/>
        <w:szCs w:val="16"/>
      </w:rPr>
      <w:fldChar w:fldCharType="end"/>
    </w:r>
    <w:r>
      <w:rPr>
        <w:sz w:val="16"/>
        <w:szCs w:val="16"/>
      </w:rPr>
      <w:t xml:space="preserve"> | Seite</w:t>
    </w:r>
    <w:r>
      <w:rPr>
        <w:sz w:val="16"/>
        <w:szCs w:val="16"/>
      </w:rPr>
      <w:tab/>
      <w:t>Übereinkunft EVTZ „</w:t>
    </w:r>
    <w:proofErr w:type="spellStart"/>
    <w:r>
      <w:rPr>
        <w:sz w:val="16"/>
        <w:szCs w:val="16"/>
      </w:rPr>
      <w:t>Odra+Oder</w:t>
    </w:r>
    <w:proofErr w:type="spellEnd"/>
    <w:r>
      <w:rPr>
        <w:sz w:val="16"/>
        <w:szCs w:val="16"/>
      </w:rPr>
      <w:t>“</w:t>
    </w:r>
  </w:p>
  <w:p w:rsidR="001C001A" w:rsidRDefault="00A8385F">
    <w:pPr>
      <w:pStyle w:val="Stopka"/>
      <w:rPr>
        <w:sz w:val="16"/>
        <w:szCs w:val="16"/>
      </w:rPr>
    </w:pPr>
    <w:r>
      <w:rPr>
        <w:sz w:val="16"/>
        <w:szCs w:val="16"/>
      </w:rPr>
      <w:tab/>
      <w:t>Projekt – 1</w:t>
    </w:r>
    <w:r w:rsidR="006011EF">
      <w:rPr>
        <w:sz w:val="16"/>
        <w:szCs w:val="16"/>
      </w:rPr>
      <w:t>7</w:t>
    </w:r>
    <w:r>
      <w:rPr>
        <w:sz w:val="16"/>
        <w:szCs w:val="16"/>
      </w:rPr>
      <w:t>.</w:t>
    </w:r>
    <w:r w:rsidR="006011EF">
      <w:rPr>
        <w:sz w:val="16"/>
        <w:szCs w:val="16"/>
      </w:rPr>
      <w:t>05</w:t>
    </w:r>
    <w:r>
      <w:rPr>
        <w:sz w:val="16"/>
        <w:szCs w:val="16"/>
      </w:rPr>
      <w:t>.201</w:t>
    </w:r>
    <w:r w:rsidR="006011EF">
      <w:rPr>
        <w:sz w:val="16"/>
        <w:szCs w:val="16"/>
      </w:rPr>
      <w:t>7</w:t>
    </w:r>
    <w:r>
      <w:rPr>
        <w:sz w:val="16"/>
        <w:szCs w:val="16"/>
      </w:rPr>
      <w:t xml:space="preserve"> - Entwurf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4BA" w:rsidRDefault="00E334BA">
      <w:r>
        <w:rPr>
          <w:color w:val="000000"/>
        </w:rPr>
        <w:separator/>
      </w:r>
    </w:p>
  </w:footnote>
  <w:footnote w:type="continuationSeparator" w:id="0">
    <w:p w:rsidR="00E334BA" w:rsidRDefault="00E334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
  <w:rsids>
    <w:rsidRoot w:val="00664EF8"/>
    <w:rsid w:val="00475E39"/>
    <w:rsid w:val="005F08AC"/>
    <w:rsid w:val="006011EF"/>
    <w:rsid w:val="00664EF8"/>
    <w:rsid w:val="00683831"/>
    <w:rsid w:val="00A8385F"/>
    <w:rsid w:val="00C268E2"/>
    <w:rsid w:val="00CC7B77"/>
    <w:rsid w:val="00E334BA"/>
    <w:rsid w:val="00F65AC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CC7B77"/>
    <w:pPr>
      <w:jc w:val="both"/>
    </w:pPr>
    <w:rPr>
      <w:sz w:val="21"/>
    </w:rPr>
  </w:style>
  <w:style w:type="paragraph" w:styleId="Nagwek1">
    <w:name w:val="heading 1"/>
    <w:basedOn w:val="Heading"/>
    <w:next w:val="Textbody"/>
    <w:autoRedefine/>
    <w:rsid w:val="00CC7B77"/>
    <w:pPr>
      <w:spacing w:before="57" w:after="57"/>
      <w:jc w:val="center"/>
      <w:outlineLvl w:val="0"/>
    </w:pPr>
    <w:rPr>
      <w:rFonts w:ascii="Liberation Serif" w:eastAsia="Liberation Serif" w:hAnsi="Liberation Serif" w:cs="Liberation Serif"/>
      <w:b/>
      <w:bCs/>
    </w:rPr>
  </w:style>
  <w:style w:type="paragraph" w:styleId="Nagwek2">
    <w:name w:val="heading 2"/>
    <w:basedOn w:val="Heading"/>
    <w:next w:val="Textbody"/>
    <w:rsid w:val="00CC7B77"/>
    <w:pPr>
      <w:spacing w:before="200"/>
      <w:outlineLvl w:val="1"/>
    </w:pPr>
    <w:rPr>
      <w:b/>
      <w:bCs/>
    </w:rPr>
  </w:style>
  <w:style w:type="paragraph" w:styleId="Nagwek3">
    <w:name w:val="heading 3"/>
    <w:basedOn w:val="Heading"/>
    <w:next w:val="Textbody"/>
    <w:rsid w:val="00CC7B77"/>
    <w:p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
    <w:name w:val="Heading"/>
    <w:basedOn w:val="Normalny"/>
    <w:next w:val="Textbody"/>
    <w:rsid w:val="00CC7B77"/>
    <w:pPr>
      <w:keepNext/>
      <w:spacing w:before="240" w:after="120"/>
    </w:pPr>
    <w:rPr>
      <w:rFonts w:ascii="Liberation Sans" w:eastAsia="Microsoft YaHei" w:hAnsi="Liberation Sans"/>
      <w:sz w:val="28"/>
      <w:szCs w:val="28"/>
    </w:rPr>
  </w:style>
  <w:style w:type="paragraph" w:customStyle="1" w:styleId="Textbody">
    <w:name w:val="Text body"/>
    <w:basedOn w:val="Normalny"/>
    <w:rsid w:val="00CC7B77"/>
    <w:pPr>
      <w:spacing w:after="140" w:line="288" w:lineRule="auto"/>
    </w:pPr>
  </w:style>
  <w:style w:type="paragraph" w:styleId="Lista">
    <w:name w:val="List"/>
    <w:basedOn w:val="Textbody"/>
    <w:rsid w:val="00CC7B77"/>
    <w:rPr>
      <w:sz w:val="24"/>
    </w:rPr>
  </w:style>
  <w:style w:type="paragraph" w:styleId="Legenda">
    <w:name w:val="caption"/>
    <w:basedOn w:val="Normalny"/>
    <w:rsid w:val="00CC7B77"/>
    <w:pPr>
      <w:suppressLineNumbers/>
      <w:spacing w:before="120" w:after="120"/>
    </w:pPr>
    <w:rPr>
      <w:i/>
      <w:iCs/>
      <w:sz w:val="24"/>
    </w:rPr>
  </w:style>
  <w:style w:type="paragraph" w:customStyle="1" w:styleId="Index">
    <w:name w:val="Index"/>
    <w:basedOn w:val="Normalny"/>
    <w:rsid w:val="00CC7B77"/>
    <w:pPr>
      <w:suppressLineNumbers/>
    </w:pPr>
    <w:rPr>
      <w:sz w:val="24"/>
    </w:rPr>
  </w:style>
  <w:style w:type="paragraph" w:customStyle="1" w:styleId="Quotations">
    <w:name w:val="Quotations"/>
    <w:basedOn w:val="Normalny"/>
    <w:rsid w:val="00CC7B77"/>
    <w:pPr>
      <w:spacing w:after="283"/>
      <w:ind w:left="567" w:right="567"/>
    </w:pPr>
  </w:style>
  <w:style w:type="paragraph" w:styleId="Tytu">
    <w:name w:val="Title"/>
    <w:basedOn w:val="Heading"/>
    <w:next w:val="Textbody"/>
    <w:autoRedefine/>
    <w:rsid w:val="00CC7B77"/>
    <w:pPr>
      <w:jc w:val="center"/>
    </w:pPr>
    <w:rPr>
      <w:rFonts w:ascii="Liberation Serif" w:eastAsia="Liberation Serif" w:hAnsi="Liberation Serif" w:cs="Liberation Serif"/>
      <w:b/>
      <w:bCs/>
      <w:sz w:val="56"/>
      <w:szCs w:val="56"/>
    </w:rPr>
  </w:style>
  <w:style w:type="paragraph" w:styleId="Podtytu">
    <w:name w:val="Subtitle"/>
    <w:basedOn w:val="Heading"/>
    <w:next w:val="Textbody"/>
    <w:rsid w:val="00CC7B77"/>
    <w:pPr>
      <w:spacing w:before="60"/>
      <w:jc w:val="center"/>
    </w:pPr>
    <w:rPr>
      <w:sz w:val="36"/>
      <w:szCs w:val="36"/>
    </w:rPr>
  </w:style>
  <w:style w:type="paragraph" w:customStyle="1" w:styleId="TableContents">
    <w:name w:val="Table Contents"/>
    <w:basedOn w:val="Normalny"/>
    <w:rsid w:val="00CC7B77"/>
    <w:pPr>
      <w:suppressLineNumbers/>
    </w:pPr>
  </w:style>
  <w:style w:type="paragraph" w:customStyle="1" w:styleId="TableHeading">
    <w:name w:val="Table Heading"/>
    <w:basedOn w:val="TableContents"/>
    <w:rsid w:val="00CC7B77"/>
    <w:pPr>
      <w:jc w:val="center"/>
    </w:pPr>
    <w:rPr>
      <w:b/>
      <w:bCs/>
    </w:rPr>
  </w:style>
  <w:style w:type="paragraph" w:customStyle="1" w:styleId="ContentsHeading">
    <w:name w:val="Contents Heading"/>
    <w:basedOn w:val="Heading"/>
    <w:rsid w:val="00CC7B77"/>
    <w:pPr>
      <w:suppressLineNumbers/>
    </w:pPr>
    <w:rPr>
      <w:b/>
      <w:bCs/>
      <w:sz w:val="32"/>
      <w:szCs w:val="32"/>
    </w:rPr>
  </w:style>
  <w:style w:type="paragraph" w:customStyle="1" w:styleId="Contents1">
    <w:name w:val="Contents 1"/>
    <w:basedOn w:val="Index"/>
    <w:rsid w:val="00CC7B77"/>
    <w:pPr>
      <w:tabs>
        <w:tab w:val="right" w:leader="dot" w:pos="14570"/>
      </w:tabs>
    </w:pPr>
  </w:style>
  <w:style w:type="paragraph" w:styleId="Stopka">
    <w:name w:val="footer"/>
    <w:basedOn w:val="Normalny"/>
    <w:rsid w:val="00CC7B77"/>
    <w:pPr>
      <w:suppressLineNumbers/>
      <w:tabs>
        <w:tab w:val="center" w:pos="7285"/>
        <w:tab w:val="right" w:pos="14570"/>
      </w:tabs>
    </w:pPr>
  </w:style>
  <w:style w:type="character" w:customStyle="1" w:styleId="Internetlink">
    <w:name w:val="Internet link"/>
    <w:rsid w:val="00CC7B77"/>
    <w:rPr>
      <w:color w:val="000080"/>
      <w:u w:val="single"/>
    </w:rPr>
  </w:style>
  <w:style w:type="character" w:customStyle="1" w:styleId="IndexLink">
    <w:name w:val="Index Link"/>
    <w:rsid w:val="00CC7B77"/>
  </w:style>
  <w:style w:type="character" w:customStyle="1" w:styleId="StrongEmphasis">
    <w:name w:val="Strong Emphasis"/>
    <w:rsid w:val="00CC7B77"/>
    <w:rPr>
      <w:b/>
      <w:bCs/>
    </w:rPr>
  </w:style>
  <w:style w:type="character" w:styleId="Uwydatnienie">
    <w:name w:val="Emphasis"/>
    <w:rsid w:val="00CC7B77"/>
    <w:rPr>
      <w:i/>
      <w:iCs/>
    </w:rPr>
  </w:style>
  <w:style w:type="paragraph" w:styleId="Nagwek">
    <w:name w:val="header"/>
    <w:basedOn w:val="Normalny"/>
    <w:link w:val="NagwekZnak"/>
    <w:uiPriority w:val="99"/>
    <w:unhideWhenUsed/>
    <w:rsid w:val="006011EF"/>
    <w:pPr>
      <w:tabs>
        <w:tab w:val="center" w:pos="4536"/>
        <w:tab w:val="right" w:pos="9072"/>
      </w:tabs>
    </w:pPr>
  </w:style>
  <w:style w:type="character" w:customStyle="1" w:styleId="NagwekZnak">
    <w:name w:val="Nagłówek Znak"/>
    <w:basedOn w:val="Domylnaczcionkaakapitu"/>
    <w:link w:val="Nagwek"/>
    <w:uiPriority w:val="99"/>
    <w:rsid w:val="006011EF"/>
    <w:rPr>
      <w:sz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3355</Words>
  <Characters>20136</Characters>
  <Application>Microsoft Office Word</Application>
  <DocSecurity>0</DocSecurity>
  <Lines>167</Lines>
  <Paragraphs>46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23445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Krzymuski, Marcin</dc:creator>
  <cp:lastModifiedBy> </cp:lastModifiedBy>
  <cp:revision>2</cp:revision>
  <dcterms:created xsi:type="dcterms:W3CDTF">2017-08-23T06:51:00Z</dcterms:created>
  <dcterms:modified xsi:type="dcterms:W3CDTF">2017-08-23T06:51:00Z</dcterms:modified>
</cp:coreProperties>
</file>