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C6" w:rsidRDefault="00D500C6" w:rsidP="00D500C6">
      <w:pPr>
        <w:ind w:left="357" w:firstLine="352"/>
        <w:jc w:val="right"/>
        <w:rPr>
          <w:b/>
          <w:sz w:val="20"/>
        </w:rPr>
      </w:pPr>
      <w:r>
        <w:rPr>
          <w:b/>
          <w:sz w:val="20"/>
        </w:rPr>
        <w:t xml:space="preserve">Załącznik nr </w:t>
      </w:r>
      <w:r w:rsidR="000C7368">
        <w:rPr>
          <w:b/>
          <w:sz w:val="20"/>
        </w:rPr>
        <w:t>6</w:t>
      </w:r>
    </w:p>
    <w:p w:rsidR="00D500C6" w:rsidRDefault="00D500C6" w:rsidP="00D500C6">
      <w:pPr>
        <w:ind w:left="357" w:firstLine="352"/>
        <w:jc w:val="right"/>
        <w:rPr>
          <w:b/>
          <w:sz w:val="20"/>
        </w:rPr>
      </w:pPr>
    </w:p>
    <w:p w:rsidR="00D500C6" w:rsidRDefault="00D500C6" w:rsidP="00D500C6">
      <w:pPr>
        <w:ind w:left="357" w:firstLine="352"/>
        <w:jc w:val="right"/>
        <w:rPr>
          <w:b/>
          <w:sz w:val="20"/>
        </w:rPr>
      </w:pPr>
    </w:p>
    <w:p w:rsidR="00D500C6" w:rsidRPr="000A040F" w:rsidRDefault="00D500C6" w:rsidP="00D500C6">
      <w:pPr>
        <w:ind w:left="357" w:firstLine="352"/>
        <w:jc w:val="center"/>
        <w:rPr>
          <w:b/>
          <w:sz w:val="20"/>
        </w:rPr>
      </w:pPr>
      <w:r>
        <w:rPr>
          <w:b/>
          <w:u w:val="single"/>
        </w:rPr>
        <w:t>OPIS PRZEDMIOTU ZAMÓWIENIA</w:t>
      </w:r>
    </w:p>
    <w:p w:rsidR="00D500C6" w:rsidRDefault="00D500C6" w:rsidP="00D500C6">
      <w:pPr>
        <w:ind w:left="357" w:firstLine="352"/>
        <w:jc w:val="center"/>
        <w:rPr>
          <w:b/>
          <w:u w:val="single"/>
        </w:rPr>
      </w:pPr>
    </w:p>
    <w:p w:rsidR="00D500C6" w:rsidRPr="001E7C45" w:rsidRDefault="00D500C6" w:rsidP="00D500C6">
      <w:pPr>
        <w:tabs>
          <w:tab w:val="left" w:pos="284"/>
        </w:tabs>
        <w:spacing w:line="276" w:lineRule="auto"/>
        <w:ind w:left="426"/>
        <w:jc w:val="both"/>
        <w:rPr>
          <w:rFonts w:cs="Arial"/>
          <w:szCs w:val="24"/>
        </w:rPr>
      </w:pPr>
      <w:r w:rsidRPr="001E7C45">
        <w:rPr>
          <w:rFonts w:cs="Arial"/>
          <w:szCs w:val="24"/>
        </w:rPr>
        <w:t>Przedmiotem zamówienia jest wykonanie dokumentacji projektowej:</w:t>
      </w:r>
    </w:p>
    <w:p w:rsidR="00D500C6" w:rsidRPr="001E7C45" w:rsidRDefault="00D500C6" w:rsidP="00D500C6">
      <w:pPr>
        <w:tabs>
          <w:tab w:val="left" w:pos="284"/>
        </w:tabs>
        <w:spacing w:line="276" w:lineRule="auto"/>
        <w:jc w:val="both"/>
        <w:rPr>
          <w:rFonts w:cs="Arial"/>
          <w:szCs w:val="24"/>
        </w:rPr>
      </w:pPr>
      <w:r w:rsidRPr="001E7C45">
        <w:rPr>
          <w:rFonts w:cs="Arial"/>
          <w:color w:val="000000"/>
          <w:szCs w:val="24"/>
        </w:rPr>
        <w:t xml:space="preserve">Zagospodarowania terenu nad jeziorem Dłużec oraz wyspy na jeziorze Dłużec w miejscowości Banie, zgodnie z wytycznymi zawartymi w koncepcji zagospodarowania terenu wokół jeziora Dłużec w miejscowości Banie stanowiący </w:t>
      </w:r>
      <w:r w:rsidRPr="001E7C45">
        <w:rPr>
          <w:rFonts w:cs="Arial"/>
          <w:b/>
          <w:color w:val="000000"/>
          <w:szCs w:val="24"/>
        </w:rPr>
        <w:t xml:space="preserve">załącznik nr </w:t>
      </w:r>
      <w:r>
        <w:rPr>
          <w:rFonts w:cs="Arial"/>
          <w:b/>
          <w:color w:val="000000"/>
          <w:szCs w:val="24"/>
        </w:rPr>
        <w:t xml:space="preserve">7 </w:t>
      </w:r>
      <w:r w:rsidRPr="001E7C45">
        <w:rPr>
          <w:rFonts w:cs="Arial"/>
          <w:color w:val="000000"/>
          <w:szCs w:val="24"/>
        </w:rPr>
        <w:t>oraz z załączonymi planszami</w:t>
      </w:r>
      <w:r>
        <w:rPr>
          <w:rFonts w:cs="Arial"/>
          <w:color w:val="000000"/>
          <w:szCs w:val="24"/>
        </w:rPr>
        <w:t xml:space="preserve"> – </w:t>
      </w:r>
      <w:r w:rsidRPr="00661F32">
        <w:rPr>
          <w:rFonts w:cs="Arial"/>
          <w:b/>
          <w:color w:val="000000"/>
          <w:szCs w:val="24"/>
        </w:rPr>
        <w:t>załącznik nr 8.</w:t>
      </w:r>
    </w:p>
    <w:p w:rsidR="00D500C6" w:rsidRDefault="00D500C6" w:rsidP="00D500C6">
      <w:pPr>
        <w:spacing w:line="276" w:lineRule="auto"/>
        <w:jc w:val="both"/>
        <w:rPr>
          <w:rFonts w:cs="Arial"/>
          <w:szCs w:val="24"/>
        </w:rPr>
      </w:pPr>
      <w:r w:rsidRPr="001E7C45">
        <w:rPr>
          <w:rFonts w:cs="Arial"/>
          <w:szCs w:val="24"/>
        </w:rPr>
        <w:t>W ramach realizacji dokumentacji projektowej do zadań wykonawcy przedmiotu  zamówienia należy również opracowanie stosownej dokumentacji geotechnicznej, map do celów projektowych, uzyskanie decyzji oddziaływania na środowisko, uzyskania decyzji celu publicznego oraz uzyskanie wszelkiego rodzaju opinii, warunków i decyzji.</w:t>
      </w:r>
    </w:p>
    <w:p w:rsidR="00D500C6" w:rsidRPr="001E7C45" w:rsidRDefault="00D500C6" w:rsidP="00D500C6">
      <w:pPr>
        <w:spacing w:line="276" w:lineRule="auto"/>
        <w:jc w:val="both"/>
        <w:rPr>
          <w:rFonts w:cs="Arial"/>
          <w:szCs w:val="24"/>
        </w:rPr>
      </w:pPr>
      <w:r w:rsidRPr="001E7C45">
        <w:rPr>
          <w:rFonts w:cs="Arial"/>
          <w:color w:val="000000"/>
          <w:szCs w:val="24"/>
        </w:rPr>
        <w:t>Na dzień dzisiejszy na terenach na których zlokalizowane będą elementy koncepcji tereny te są porośnięte trawą i krzewami</w:t>
      </w:r>
      <w:r>
        <w:rPr>
          <w:rFonts w:cs="Arial"/>
          <w:color w:val="000000"/>
          <w:szCs w:val="24"/>
        </w:rPr>
        <w:t>.</w:t>
      </w:r>
    </w:p>
    <w:p w:rsidR="00D500C6" w:rsidRPr="001E7C45" w:rsidRDefault="00D500C6" w:rsidP="00D500C6">
      <w:pPr>
        <w:spacing w:line="276" w:lineRule="auto"/>
        <w:jc w:val="both"/>
        <w:rPr>
          <w:rFonts w:cs="Arial"/>
          <w:color w:val="000000"/>
          <w:szCs w:val="24"/>
        </w:rPr>
      </w:pPr>
      <w:r w:rsidRPr="001E7C45">
        <w:rPr>
          <w:rFonts w:cs="Arial"/>
          <w:color w:val="000000"/>
          <w:szCs w:val="24"/>
        </w:rPr>
        <w:t>Gmina nie posiada materiałów dotyczących uwarunkowań gruntowych dla przyjętego palowania słupami drewnianymi – pomost 1</w:t>
      </w:r>
      <w:r w:rsidR="007D03A5">
        <w:rPr>
          <w:rFonts w:cs="Arial"/>
          <w:color w:val="000000"/>
          <w:szCs w:val="24"/>
        </w:rPr>
        <w:t xml:space="preserve"> </w:t>
      </w:r>
      <w:r w:rsidRPr="001E7C45">
        <w:rPr>
          <w:rFonts w:cs="Arial"/>
          <w:color w:val="000000"/>
          <w:szCs w:val="24"/>
        </w:rPr>
        <w:t>oraz stanowiska wędkarskie</w:t>
      </w:r>
      <w:r w:rsidRPr="001E7C45">
        <w:rPr>
          <w:rFonts w:cs="Arial"/>
          <w:b/>
          <w:color w:val="000000"/>
          <w:szCs w:val="24"/>
        </w:rPr>
        <w:t xml:space="preserve"> </w:t>
      </w:r>
      <w:r w:rsidRPr="001E7C45">
        <w:rPr>
          <w:rFonts w:cs="Arial"/>
          <w:color w:val="000000"/>
          <w:szCs w:val="24"/>
        </w:rPr>
        <w:t>Gmina nie posiada uwarunkowań hydrologicznych zbiornika.</w:t>
      </w:r>
    </w:p>
    <w:p w:rsidR="00D500C6" w:rsidRPr="001E7C45" w:rsidRDefault="00D500C6" w:rsidP="00D500C6">
      <w:pPr>
        <w:spacing w:line="276" w:lineRule="auto"/>
        <w:jc w:val="both"/>
        <w:rPr>
          <w:rFonts w:cs="Arial"/>
          <w:color w:val="000000"/>
          <w:szCs w:val="24"/>
        </w:rPr>
      </w:pPr>
      <w:r w:rsidRPr="001E7C45">
        <w:rPr>
          <w:rFonts w:cs="Arial"/>
          <w:color w:val="000000"/>
          <w:szCs w:val="24"/>
        </w:rPr>
        <w:t>Dla przedmiotowych działek na których jest planowana inwestycja Gmina nie posiada miejscowego planu zagospodarowania przestrzennego.</w:t>
      </w:r>
    </w:p>
    <w:p w:rsidR="00D500C6" w:rsidRPr="001E7C45" w:rsidRDefault="00D500C6" w:rsidP="00D500C6">
      <w:pPr>
        <w:spacing w:line="276" w:lineRule="auto"/>
        <w:jc w:val="both"/>
        <w:rPr>
          <w:rFonts w:cs="Arial"/>
          <w:color w:val="000000"/>
          <w:szCs w:val="24"/>
        </w:rPr>
      </w:pPr>
      <w:r w:rsidRPr="001E7C45">
        <w:rPr>
          <w:rFonts w:cs="Arial"/>
          <w:color w:val="000000"/>
          <w:szCs w:val="24"/>
        </w:rPr>
        <w:t>Projektowane pomosty przewidują cumowanie żaglówek klasy PUCK.</w:t>
      </w:r>
    </w:p>
    <w:p w:rsidR="00D500C6" w:rsidRPr="001E7C45" w:rsidRDefault="00D500C6" w:rsidP="00D500C6">
      <w:pPr>
        <w:spacing w:line="276" w:lineRule="auto"/>
        <w:jc w:val="both"/>
        <w:rPr>
          <w:rFonts w:cs="Arial"/>
          <w:color w:val="000000"/>
          <w:szCs w:val="24"/>
        </w:rPr>
      </w:pPr>
      <w:r w:rsidRPr="001E7C45">
        <w:rPr>
          <w:rFonts w:cs="Arial"/>
          <w:color w:val="000000"/>
          <w:szCs w:val="24"/>
        </w:rPr>
        <w:t>Właścicielem nieruchomości na których zlokalizowane będą elementy koncepcji jest: Agencja Nieruchomości Rolnych oraz Gmina Banie.</w:t>
      </w:r>
    </w:p>
    <w:p w:rsidR="00D500C6" w:rsidRPr="001E7C45" w:rsidRDefault="00D500C6" w:rsidP="00D500C6">
      <w:pPr>
        <w:spacing w:line="276" w:lineRule="auto"/>
        <w:jc w:val="both"/>
        <w:rPr>
          <w:rFonts w:cs="Arial"/>
          <w:color w:val="000000"/>
          <w:szCs w:val="24"/>
        </w:rPr>
      </w:pPr>
      <w:r w:rsidRPr="001E7C45">
        <w:rPr>
          <w:rFonts w:cs="Arial"/>
          <w:color w:val="000000"/>
          <w:szCs w:val="24"/>
        </w:rPr>
        <w:t xml:space="preserve">Teren na którym planowana jest inwestycja zlokalizowany jest na obszarze  ostoi siedliskowej </w:t>
      </w:r>
      <w:r w:rsidRPr="001E7C45">
        <w:rPr>
          <w:rFonts w:cs="Arial"/>
          <w:color w:val="000000"/>
          <w:szCs w:val="24"/>
        </w:rPr>
        <w:tab/>
        <w:t>PLH 320050.</w:t>
      </w:r>
    </w:p>
    <w:p w:rsidR="00D500C6" w:rsidRPr="001E7C45" w:rsidRDefault="00D500C6" w:rsidP="00D500C6">
      <w:pPr>
        <w:spacing w:line="276" w:lineRule="auto"/>
        <w:rPr>
          <w:rFonts w:cs="Arial"/>
          <w:szCs w:val="24"/>
        </w:rPr>
      </w:pPr>
      <w:r w:rsidRPr="001E7C45">
        <w:rPr>
          <w:rFonts w:cs="Arial"/>
          <w:szCs w:val="24"/>
        </w:rPr>
        <w:t>Szacowany koszt wykonania zadania wynosi około 4.500.000,00</w:t>
      </w:r>
      <w:r>
        <w:rPr>
          <w:rFonts w:cs="Arial"/>
          <w:szCs w:val="24"/>
        </w:rPr>
        <w:t xml:space="preserve"> zł.</w:t>
      </w:r>
    </w:p>
    <w:p w:rsidR="00D500C6" w:rsidRPr="001E7C45" w:rsidRDefault="00D500C6" w:rsidP="00D500C6">
      <w:pPr>
        <w:spacing w:line="276" w:lineRule="auto"/>
        <w:jc w:val="both"/>
        <w:rPr>
          <w:rFonts w:cs="Arial"/>
          <w:szCs w:val="24"/>
        </w:rPr>
      </w:pPr>
    </w:p>
    <w:p w:rsidR="00D500C6" w:rsidRPr="001E7C45" w:rsidRDefault="00D500C6" w:rsidP="00D500C6">
      <w:pPr>
        <w:spacing w:line="276" w:lineRule="auto"/>
        <w:jc w:val="both"/>
        <w:rPr>
          <w:rFonts w:cs="Arial"/>
          <w:szCs w:val="24"/>
        </w:rPr>
      </w:pPr>
      <w:r w:rsidRPr="001E7C45">
        <w:rPr>
          <w:rFonts w:cs="Arial"/>
          <w:szCs w:val="24"/>
        </w:rPr>
        <w:t xml:space="preserve"> Uwzględniając powyższe wymogi na dokumentację projektową winny składać się:</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 xml:space="preserve">Mapy do celów projektowych </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Projekt budowlany.</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Uzgodnienia, warunki i decyzje.</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Kosztorys inwestorski oraz  przedmiar robót.</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Plan podziału realizacji zadania na etapy.</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Specyfikacje techniczne wykonania i odbioru robót.</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Uzyskanie decyzji oddziaływania na środowisko.</w:t>
      </w:r>
    </w:p>
    <w:p w:rsidR="00D500C6" w:rsidRPr="001E7C45" w:rsidRDefault="00D500C6" w:rsidP="00D500C6">
      <w:pPr>
        <w:numPr>
          <w:ilvl w:val="2"/>
          <w:numId w:val="2"/>
        </w:numPr>
        <w:tabs>
          <w:tab w:val="left" w:pos="1420"/>
        </w:tabs>
        <w:spacing w:line="276" w:lineRule="auto"/>
        <w:ind w:left="1420"/>
        <w:jc w:val="both"/>
        <w:rPr>
          <w:rFonts w:cs="Arial"/>
          <w:szCs w:val="24"/>
        </w:rPr>
      </w:pPr>
      <w:r w:rsidRPr="001E7C45">
        <w:rPr>
          <w:rFonts w:cs="Arial"/>
          <w:szCs w:val="24"/>
        </w:rPr>
        <w:t>Pozwolenie na budowę.</w:t>
      </w:r>
    </w:p>
    <w:p w:rsidR="00D500C6" w:rsidRDefault="00D500C6" w:rsidP="00D500C6">
      <w:pPr>
        <w:spacing w:line="276" w:lineRule="auto"/>
        <w:jc w:val="both"/>
        <w:rPr>
          <w:rFonts w:cs="Arial"/>
          <w:szCs w:val="24"/>
        </w:rPr>
      </w:pPr>
    </w:p>
    <w:p w:rsidR="00D500C6" w:rsidRDefault="00D500C6" w:rsidP="00D500C6">
      <w:pPr>
        <w:spacing w:line="276" w:lineRule="auto"/>
        <w:jc w:val="both"/>
        <w:rPr>
          <w:rFonts w:cs="Arial"/>
          <w:szCs w:val="24"/>
        </w:rPr>
      </w:pPr>
    </w:p>
    <w:p w:rsidR="00D500C6" w:rsidRDefault="00D500C6" w:rsidP="00D500C6">
      <w:pPr>
        <w:spacing w:line="276" w:lineRule="auto"/>
        <w:jc w:val="both"/>
        <w:rPr>
          <w:rFonts w:cs="Arial"/>
          <w:szCs w:val="24"/>
        </w:rPr>
      </w:pPr>
      <w:r>
        <w:rPr>
          <w:rFonts w:cs="Arial"/>
          <w:szCs w:val="24"/>
        </w:rPr>
        <w:t>Z istniejącej koncepcji zagospodarowania jeziora Dłużec usunięte mają być następujące elementy:</w:t>
      </w:r>
    </w:p>
    <w:p w:rsidR="00D500C6" w:rsidRDefault="00D500C6" w:rsidP="00D500C6">
      <w:pPr>
        <w:spacing w:line="276" w:lineRule="auto"/>
        <w:jc w:val="both"/>
        <w:rPr>
          <w:rFonts w:cs="Arial"/>
          <w:szCs w:val="24"/>
        </w:rPr>
      </w:pPr>
    </w:p>
    <w:p w:rsidR="00D500C6" w:rsidRDefault="00D500C6" w:rsidP="00D500C6">
      <w:pPr>
        <w:numPr>
          <w:ilvl w:val="0"/>
          <w:numId w:val="3"/>
        </w:numPr>
        <w:spacing w:line="276" w:lineRule="auto"/>
        <w:jc w:val="both"/>
        <w:rPr>
          <w:rFonts w:cs="Arial"/>
          <w:szCs w:val="24"/>
        </w:rPr>
      </w:pPr>
      <w:r>
        <w:rPr>
          <w:rFonts w:cs="Arial"/>
          <w:szCs w:val="24"/>
        </w:rPr>
        <w:t xml:space="preserve">likwidacja dużego placu </w:t>
      </w:r>
    </w:p>
    <w:p w:rsidR="00D500C6" w:rsidRDefault="00D500C6" w:rsidP="00D500C6">
      <w:pPr>
        <w:numPr>
          <w:ilvl w:val="0"/>
          <w:numId w:val="3"/>
        </w:numPr>
        <w:spacing w:line="276" w:lineRule="auto"/>
        <w:jc w:val="both"/>
        <w:rPr>
          <w:rFonts w:cs="Arial"/>
          <w:szCs w:val="24"/>
        </w:rPr>
      </w:pPr>
      <w:r>
        <w:rPr>
          <w:rFonts w:cs="Arial"/>
          <w:szCs w:val="24"/>
        </w:rPr>
        <w:t>likwidacja wiaty rowerowej</w:t>
      </w:r>
    </w:p>
    <w:p w:rsidR="00D500C6" w:rsidRDefault="00D500C6" w:rsidP="00D500C6">
      <w:pPr>
        <w:numPr>
          <w:ilvl w:val="0"/>
          <w:numId w:val="3"/>
        </w:numPr>
        <w:spacing w:line="276" w:lineRule="auto"/>
        <w:jc w:val="both"/>
        <w:rPr>
          <w:rFonts w:cs="Arial"/>
          <w:szCs w:val="24"/>
        </w:rPr>
      </w:pPr>
      <w:r>
        <w:rPr>
          <w:rFonts w:cs="Arial"/>
          <w:szCs w:val="24"/>
        </w:rPr>
        <w:lastRenderedPageBreak/>
        <w:t xml:space="preserve">likwidacja </w:t>
      </w:r>
      <w:r w:rsidR="007D03A5">
        <w:rPr>
          <w:rFonts w:cs="Arial"/>
          <w:szCs w:val="24"/>
        </w:rPr>
        <w:t>pomostu nr 2</w:t>
      </w:r>
      <w:r w:rsidR="00071A8E">
        <w:rPr>
          <w:rFonts w:cs="Arial"/>
          <w:szCs w:val="24"/>
        </w:rPr>
        <w:t xml:space="preserve"> (od ulicy Gdańskiej)</w:t>
      </w:r>
    </w:p>
    <w:p w:rsidR="007D03A5" w:rsidRDefault="007D03A5" w:rsidP="00D500C6">
      <w:pPr>
        <w:numPr>
          <w:ilvl w:val="0"/>
          <w:numId w:val="3"/>
        </w:numPr>
        <w:spacing w:line="276" w:lineRule="auto"/>
        <w:jc w:val="both"/>
        <w:rPr>
          <w:rFonts w:cs="Arial"/>
          <w:szCs w:val="24"/>
        </w:rPr>
      </w:pPr>
      <w:r>
        <w:rPr>
          <w:rFonts w:cs="Arial"/>
          <w:szCs w:val="24"/>
        </w:rPr>
        <w:t xml:space="preserve">stanowiska wędkarskie szt. 10 należy zastąpić 4 szt. </w:t>
      </w:r>
    </w:p>
    <w:p w:rsidR="007D03A5" w:rsidRDefault="007D03A5" w:rsidP="00D500C6">
      <w:pPr>
        <w:numPr>
          <w:ilvl w:val="0"/>
          <w:numId w:val="3"/>
        </w:numPr>
        <w:spacing w:line="276" w:lineRule="auto"/>
        <w:jc w:val="both"/>
        <w:rPr>
          <w:rFonts w:cs="Arial"/>
          <w:szCs w:val="24"/>
        </w:rPr>
      </w:pPr>
      <w:r>
        <w:rPr>
          <w:rFonts w:cs="Arial"/>
          <w:szCs w:val="24"/>
        </w:rPr>
        <w:t xml:space="preserve">stanowiska wędkarskie szt. 13 należy zastąpić 4 szt. </w:t>
      </w:r>
    </w:p>
    <w:p w:rsidR="00186EE0" w:rsidRDefault="00186EE0" w:rsidP="00D500C6">
      <w:pPr>
        <w:numPr>
          <w:ilvl w:val="0"/>
          <w:numId w:val="3"/>
        </w:numPr>
        <w:spacing w:line="276" w:lineRule="auto"/>
        <w:jc w:val="both"/>
        <w:rPr>
          <w:rFonts w:cs="Arial"/>
          <w:szCs w:val="24"/>
        </w:rPr>
      </w:pPr>
      <w:r>
        <w:rPr>
          <w:rFonts w:cs="Arial"/>
          <w:szCs w:val="24"/>
        </w:rPr>
        <w:t>ograniczyć ilość dojść do stanowisk wędkarskich (wschodnich)</w:t>
      </w:r>
    </w:p>
    <w:p w:rsidR="00AA5376" w:rsidRDefault="00AA5376" w:rsidP="00AA5376">
      <w:pPr>
        <w:spacing w:line="276" w:lineRule="auto"/>
        <w:jc w:val="both"/>
        <w:rPr>
          <w:rFonts w:cs="Arial"/>
          <w:szCs w:val="24"/>
        </w:rPr>
      </w:pPr>
    </w:p>
    <w:p w:rsidR="00AA5376" w:rsidRDefault="00AA5376" w:rsidP="00AA5376">
      <w:pPr>
        <w:spacing w:line="276" w:lineRule="auto"/>
        <w:jc w:val="both"/>
        <w:rPr>
          <w:rFonts w:cs="Arial"/>
          <w:szCs w:val="24"/>
        </w:rPr>
      </w:pPr>
      <w:r>
        <w:rPr>
          <w:rFonts w:cs="Arial"/>
          <w:szCs w:val="24"/>
        </w:rPr>
        <w:t>Do zakresu koncepcji zagospodarowania jeziora Dłużec należy doprojektować:</w:t>
      </w:r>
    </w:p>
    <w:p w:rsidR="00AA5376" w:rsidRDefault="00AA5376" w:rsidP="00AA5376">
      <w:pPr>
        <w:spacing w:line="276" w:lineRule="auto"/>
        <w:jc w:val="both"/>
        <w:rPr>
          <w:rFonts w:cs="Arial"/>
          <w:szCs w:val="24"/>
        </w:rPr>
      </w:pPr>
    </w:p>
    <w:p w:rsidR="00AA5376" w:rsidRDefault="00AA5376" w:rsidP="00AA5376">
      <w:pPr>
        <w:pStyle w:val="Akapitzlist"/>
        <w:numPr>
          <w:ilvl w:val="0"/>
          <w:numId w:val="4"/>
        </w:numPr>
        <w:spacing w:line="276" w:lineRule="auto"/>
        <w:jc w:val="both"/>
        <w:rPr>
          <w:rFonts w:cs="Arial"/>
          <w:szCs w:val="24"/>
        </w:rPr>
      </w:pPr>
      <w:r>
        <w:rPr>
          <w:rFonts w:cs="Arial"/>
          <w:szCs w:val="24"/>
        </w:rPr>
        <w:t>w miejsce dużego placu należy zaprojektować skate park</w:t>
      </w:r>
    </w:p>
    <w:p w:rsidR="00AA5376" w:rsidRDefault="00AA5376" w:rsidP="00AA5376">
      <w:pPr>
        <w:pStyle w:val="Akapitzlist"/>
        <w:numPr>
          <w:ilvl w:val="0"/>
          <w:numId w:val="4"/>
        </w:numPr>
        <w:spacing w:line="276" w:lineRule="auto"/>
        <w:jc w:val="both"/>
        <w:rPr>
          <w:rFonts w:cs="Arial"/>
          <w:szCs w:val="24"/>
        </w:rPr>
      </w:pPr>
      <w:r>
        <w:rPr>
          <w:rFonts w:cs="Arial"/>
          <w:szCs w:val="24"/>
        </w:rPr>
        <w:t>do placu zabaw należy doprojektować urządzenia siłowni zewnętrznych</w:t>
      </w:r>
    </w:p>
    <w:p w:rsidR="00AA5376" w:rsidRDefault="00071A8E" w:rsidP="00AA5376">
      <w:pPr>
        <w:pStyle w:val="Akapitzlist"/>
        <w:numPr>
          <w:ilvl w:val="0"/>
          <w:numId w:val="4"/>
        </w:numPr>
        <w:spacing w:line="276" w:lineRule="auto"/>
        <w:jc w:val="both"/>
        <w:rPr>
          <w:rFonts w:cs="Arial"/>
          <w:szCs w:val="24"/>
        </w:rPr>
      </w:pPr>
      <w:r>
        <w:rPr>
          <w:rFonts w:cs="Arial"/>
          <w:szCs w:val="24"/>
        </w:rPr>
        <w:t xml:space="preserve">pomost nr 2 ma być przeznaczony do cumowania 10 szt. łodzi. </w:t>
      </w:r>
    </w:p>
    <w:p w:rsidR="00071A8E" w:rsidRDefault="00071A8E" w:rsidP="00AA5376">
      <w:pPr>
        <w:pStyle w:val="Akapitzlist"/>
        <w:numPr>
          <w:ilvl w:val="0"/>
          <w:numId w:val="4"/>
        </w:numPr>
        <w:spacing w:line="276" w:lineRule="auto"/>
        <w:jc w:val="both"/>
        <w:rPr>
          <w:rFonts w:cs="Arial"/>
          <w:szCs w:val="24"/>
        </w:rPr>
      </w:pPr>
      <w:r>
        <w:rPr>
          <w:rFonts w:cs="Arial"/>
          <w:szCs w:val="24"/>
        </w:rPr>
        <w:t>należy doprojektować ścieżkę zdrowia z różnych nawierzchni kruszywa naturalnego</w:t>
      </w:r>
    </w:p>
    <w:p w:rsidR="0087669E" w:rsidRDefault="0087669E" w:rsidP="00AA5376">
      <w:pPr>
        <w:pStyle w:val="Akapitzlist"/>
        <w:numPr>
          <w:ilvl w:val="0"/>
          <w:numId w:val="4"/>
        </w:numPr>
        <w:spacing w:line="276" w:lineRule="auto"/>
        <w:jc w:val="both"/>
        <w:rPr>
          <w:rFonts w:cs="Arial"/>
          <w:szCs w:val="24"/>
        </w:rPr>
      </w:pPr>
      <w:r>
        <w:rPr>
          <w:rFonts w:cs="Arial"/>
          <w:szCs w:val="24"/>
        </w:rPr>
        <w:t>ruską saunę na powietrzu</w:t>
      </w:r>
    </w:p>
    <w:p w:rsidR="0087669E" w:rsidRDefault="0087669E" w:rsidP="00AA5376">
      <w:pPr>
        <w:pStyle w:val="Akapitzlist"/>
        <w:numPr>
          <w:ilvl w:val="0"/>
          <w:numId w:val="4"/>
        </w:numPr>
        <w:spacing w:line="276" w:lineRule="auto"/>
        <w:jc w:val="both"/>
        <w:rPr>
          <w:rFonts w:cs="Arial"/>
          <w:szCs w:val="24"/>
        </w:rPr>
      </w:pPr>
      <w:r>
        <w:rPr>
          <w:rFonts w:cs="Arial"/>
          <w:szCs w:val="24"/>
        </w:rPr>
        <w:t xml:space="preserve">nasadzeń zieleni o charakterze prozdrowotnym </w:t>
      </w:r>
    </w:p>
    <w:p w:rsidR="00D500C6" w:rsidRPr="0087669E" w:rsidRDefault="0087669E" w:rsidP="00D500C6">
      <w:pPr>
        <w:pStyle w:val="Akapitzlist"/>
        <w:numPr>
          <w:ilvl w:val="0"/>
          <w:numId w:val="4"/>
        </w:numPr>
        <w:spacing w:line="276" w:lineRule="auto"/>
        <w:jc w:val="both"/>
        <w:rPr>
          <w:rFonts w:cs="Arial"/>
          <w:szCs w:val="24"/>
        </w:rPr>
      </w:pPr>
      <w:r>
        <w:rPr>
          <w:rFonts w:cs="Arial"/>
          <w:szCs w:val="24"/>
        </w:rPr>
        <w:t xml:space="preserve">trasę pieszo – rowerową </w:t>
      </w:r>
    </w:p>
    <w:p w:rsidR="00D500C6" w:rsidRDefault="00D500C6" w:rsidP="00D500C6">
      <w:pPr>
        <w:spacing w:line="276" w:lineRule="auto"/>
        <w:jc w:val="both"/>
        <w:rPr>
          <w:rFonts w:cs="Arial"/>
          <w:szCs w:val="24"/>
        </w:rPr>
      </w:pPr>
    </w:p>
    <w:p w:rsidR="00D500C6" w:rsidRPr="001E7C45" w:rsidRDefault="00D500C6" w:rsidP="00D500C6">
      <w:pPr>
        <w:spacing w:line="276" w:lineRule="auto"/>
        <w:jc w:val="both"/>
        <w:rPr>
          <w:rFonts w:cs="Arial"/>
          <w:szCs w:val="24"/>
        </w:rPr>
      </w:pPr>
      <w:r w:rsidRPr="001E7C45">
        <w:rPr>
          <w:rFonts w:cs="Arial"/>
          <w:szCs w:val="24"/>
        </w:rPr>
        <w:t>Dokumentacja powyższa powinna być wykonana zgodnie z obowiązującymi przepisami   prawa i sztuką projektową.</w:t>
      </w:r>
    </w:p>
    <w:p w:rsidR="00D500C6" w:rsidRPr="001E7C45" w:rsidRDefault="00D500C6" w:rsidP="00D500C6">
      <w:pPr>
        <w:spacing w:line="276" w:lineRule="auto"/>
        <w:jc w:val="right"/>
        <w:rPr>
          <w:rFonts w:cs="Arial"/>
          <w:b/>
          <w:szCs w:val="24"/>
        </w:rPr>
      </w:pPr>
    </w:p>
    <w:p w:rsidR="00D500C6" w:rsidRPr="001E7C45" w:rsidRDefault="00D500C6" w:rsidP="00D500C6">
      <w:pPr>
        <w:spacing w:line="276" w:lineRule="auto"/>
        <w:jc w:val="right"/>
        <w:rPr>
          <w:rFonts w:cs="Arial"/>
          <w:b/>
          <w:szCs w:val="24"/>
        </w:rPr>
      </w:pPr>
    </w:p>
    <w:p w:rsidR="00D500C6" w:rsidRPr="001E7C45" w:rsidRDefault="00D500C6" w:rsidP="00D500C6">
      <w:pPr>
        <w:spacing w:line="276" w:lineRule="auto"/>
        <w:jc w:val="right"/>
        <w:rPr>
          <w:rFonts w:cs="Arial"/>
          <w:b/>
          <w:szCs w:val="24"/>
        </w:rPr>
      </w:pPr>
    </w:p>
    <w:p w:rsidR="00D500C6" w:rsidRPr="001E7C45" w:rsidRDefault="00D500C6" w:rsidP="00D500C6">
      <w:pPr>
        <w:spacing w:line="276" w:lineRule="auto"/>
        <w:jc w:val="right"/>
        <w:rPr>
          <w:rFonts w:cs="Arial"/>
          <w:b/>
          <w:szCs w:val="24"/>
        </w:rPr>
      </w:pPr>
    </w:p>
    <w:p w:rsidR="009F3F99" w:rsidRDefault="009F3F99"/>
    <w:sectPr w:rsidR="009F3F99" w:rsidSect="009F3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255"/>
        </w:tabs>
        <w:ind w:left="255" w:hanging="170"/>
      </w:pPr>
    </w:lvl>
    <w:lvl w:ilvl="1">
      <w:start w:val="1"/>
      <w:numFmt w:val="upperLetter"/>
      <w:lvlText w:val="%2."/>
      <w:lvlJc w:val="left"/>
      <w:pPr>
        <w:tabs>
          <w:tab w:val="num" w:pos="720"/>
        </w:tabs>
        <w:ind w:left="720" w:firstLine="0"/>
      </w:pPr>
    </w:lvl>
    <w:lvl w:ilvl="2">
      <w:start w:val="1"/>
      <w:numFmt w:val="decimal"/>
      <w:lvlText w:val="%3."/>
      <w:lvlJc w:val="left"/>
      <w:pPr>
        <w:tabs>
          <w:tab w:val="num" w:pos="1440"/>
        </w:tabs>
        <w:ind w:left="1440" w:firstLine="0"/>
      </w:pPr>
    </w:lvl>
    <w:lvl w:ilvl="3">
      <w:start w:val="1"/>
      <w:numFmt w:val="lowerLetter"/>
      <w:lvlText w:val="%4)"/>
      <w:lvlJc w:val="left"/>
      <w:pPr>
        <w:tabs>
          <w:tab w:val="num" w:pos="2160"/>
        </w:tabs>
        <w:ind w:left="2160" w:firstLine="0"/>
      </w:pPr>
    </w:lvl>
    <w:lvl w:ilvl="4">
      <w:start w:val="1"/>
      <w:numFmt w:val="decimal"/>
      <w:lvlText w:val="(%5)"/>
      <w:lvlJc w:val="left"/>
      <w:pPr>
        <w:tabs>
          <w:tab w:val="num" w:pos="2880"/>
        </w:tabs>
        <w:ind w:left="2880" w:firstLine="0"/>
      </w:pPr>
    </w:lvl>
    <w:lvl w:ilvl="5">
      <w:start w:val="1"/>
      <w:numFmt w:val="lowerLetter"/>
      <w:lvlText w:val="(%6)"/>
      <w:lvlJc w:val="left"/>
      <w:pPr>
        <w:tabs>
          <w:tab w:val="num" w:pos="3600"/>
        </w:tabs>
        <w:ind w:left="3600" w:firstLine="0"/>
      </w:pPr>
    </w:lvl>
    <w:lvl w:ilvl="6">
      <w:start w:val="1"/>
      <w:numFmt w:val="lowerRoman"/>
      <w:lvlText w:val="(%7)"/>
      <w:lvlJc w:val="left"/>
      <w:pPr>
        <w:tabs>
          <w:tab w:val="num" w:pos="4320"/>
        </w:tabs>
        <w:ind w:left="4320" w:firstLine="0"/>
      </w:pPr>
    </w:lvl>
    <w:lvl w:ilvl="7">
      <w:start w:val="1"/>
      <w:numFmt w:val="lowerLetter"/>
      <w:lvlText w:val="(%8)"/>
      <w:lvlJc w:val="left"/>
      <w:pPr>
        <w:tabs>
          <w:tab w:val="num" w:pos="5040"/>
        </w:tabs>
        <w:ind w:left="5040" w:firstLine="0"/>
      </w:pPr>
    </w:lvl>
    <w:lvl w:ilvl="8">
      <w:start w:val="1"/>
      <w:numFmt w:val="lowerRoman"/>
      <w:lvlText w:val="(%9)"/>
      <w:lvlJc w:val="left"/>
      <w:pPr>
        <w:tabs>
          <w:tab w:val="num" w:pos="5760"/>
        </w:tabs>
        <w:ind w:left="5760" w:firstLine="0"/>
      </w:pPr>
    </w:lvl>
  </w:abstractNum>
  <w:abstractNum w:abstractNumId="1">
    <w:nsid w:val="00000002"/>
    <w:multiLevelType w:val="multilevel"/>
    <w:tmpl w:val="00000002"/>
    <w:name w:val="WW8Num2"/>
    <w:lvl w:ilvl="0">
      <w:start w:val="1"/>
      <w:numFmt w:val="bullet"/>
      <w:lvlText w:val="-"/>
      <w:lvlJc w:val="left"/>
      <w:pPr>
        <w:tabs>
          <w:tab w:val="num" w:pos="2297"/>
        </w:tabs>
        <w:ind w:left="2297" w:hanging="341"/>
      </w:pPr>
      <w:rPr>
        <w:rFonts w:ascii="Courier New" w:hAnsi="Courier New"/>
      </w:rPr>
    </w:lvl>
    <w:lvl w:ilvl="1">
      <w:start w:val="1"/>
      <w:numFmt w:val="bullet"/>
      <w:lvlText w:val=""/>
      <w:lvlJc w:val="left"/>
      <w:pPr>
        <w:tabs>
          <w:tab w:val="num" w:pos="384"/>
        </w:tabs>
        <w:ind w:left="384" w:hanging="360"/>
      </w:pPr>
      <w:rPr>
        <w:rFonts w:ascii="Wingdings" w:hAnsi="Wingdings"/>
      </w:rPr>
    </w:lvl>
    <w:lvl w:ilvl="2">
      <w:start w:val="1"/>
      <w:numFmt w:val="decimal"/>
      <w:lvlText w:val="%3."/>
      <w:lvlJc w:val="left"/>
      <w:pPr>
        <w:tabs>
          <w:tab w:val="num" w:pos="2869"/>
        </w:tabs>
        <w:ind w:left="2869" w:hanging="360"/>
      </w:p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218A5E6F"/>
    <w:multiLevelType w:val="hybridMultilevel"/>
    <w:tmpl w:val="FBD6E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E03619"/>
    <w:multiLevelType w:val="hybridMultilevel"/>
    <w:tmpl w:val="FE64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500C6"/>
    <w:rsid w:val="00071A8E"/>
    <w:rsid w:val="000909B2"/>
    <w:rsid w:val="000C7368"/>
    <w:rsid w:val="00186EE0"/>
    <w:rsid w:val="0030261F"/>
    <w:rsid w:val="00563051"/>
    <w:rsid w:val="0067168B"/>
    <w:rsid w:val="006E5877"/>
    <w:rsid w:val="007D03A5"/>
    <w:rsid w:val="0087669E"/>
    <w:rsid w:val="00924C9C"/>
    <w:rsid w:val="00965ACA"/>
    <w:rsid w:val="009F3F99"/>
    <w:rsid w:val="00A55979"/>
    <w:rsid w:val="00AA5376"/>
    <w:rsid w:val="00D251A8"/>
    <w:rsid w:val="00D500C6"/>
    <w:rsid w:val="00E7333A"/>
    <w:rsid w:val="00ED1B2A"/>
    <w:rsid w:val="00F635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0C6"/>
    <w:pPr>
      <w:suppressAutoHyphens/>
      <w:spacing w:after="0" w:line="240" w:lineRule="auto"/>
    </w:pPr>
    <w:rPr>
      <w:rFonts w:ascii="Arial" w:eastAsia="Times New Roman" w:hAnsi="Arial" w:cs="Times New Roman"/>
      <w:sz w:val="24"/>
      <w:szCs w:val="20"/>
      <w:lang w:eastAsia="ar-SA"/>
    </w:rPr>
  </w:style>
  <w:style w:type="paragraph" w:styleId="Nagwek1">
    <w:name w:val="heading 1"/>
    <w:basedOn w:val="Normalny"/>
    <w:next w:val="Normalny"/>
    <w:link w:val="Nagwek1Znak"/>
    <w:qFormat/>
    <w:rsid w:val="00D500C6"/>
    <w:pPr>
      <w:keepNext/>
      <w:numPr>
        <w:numId w:val="1"/>
      </w:numPr>
      <w:overflowPunct w:val="0"/>
      <w:autoSpaceDE w:val="0"/>
      <w:jc w:val="both"/>
      <w:textAlignment w:val="baseline"/>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00C6"/>
    <w:rPr>
      <w:rFonts w:ascii="Arial" w:eastAsia="Times New Roman" w:hAnsi="Arial" w:cs="Times New Roman"/>
      <w:b/>
      <w:szCs w:val="20"/>
      <w:lang w:eastAsia="ar-SA"/>
    </w:rPr>
  </w:style>
  <w:style w:type="paragraph" w:styleId="Akapitzlist">
    <w:name w:val="List Paragraph"/>
    <w:basedOn w:val="Normalny"/>
    <w:uiPriority w:val="34"/>
    <w:qFormat/>
    <w:rsid w:val="00AA5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402</Words>
  <Characters>2413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2015-09-23T10:26:00Z</dcterms:created>
  <dcterms:modified xsi:type="dcterms:W3CDTF">2016-03-30T11:34:00Z</dcterms:modified>
</cp:coreProperties>
</file>