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59D" w:rsidRPr="00AB503E" w:rsidRDefault="00AD159D" w:rsidP="00AD159D">
      <w:pPr>
        <w:ind w:left="6120"/>
        <w:outlineLvl w:val="0"/>
      </w:pPr>
      <w:r w:rsidRPr="00AB503E">
        <w:t xml:space="preserve">do zarządzenia Nr </w:t>
      </w:r>
      <w:r>
        <w:t>61</w:t>
      </w:r>
      <w:r w:rsidRPr="00AB503E">
        <w:t>/201</w:t>
      </w:r>
      <w:r>
        <w:t>3</w:t>
      </w:r>
    </w:p>
    <w:p w:rsidR="00AD159D" w:rsidRPr="00AB503E" w:rsidRDefault="00AD159D" w:rsidP="00AD159D">
      <w:pPr>
        <w:ind w:left="6120"/>
      </w:pPr>
      <w:r w:rsidRPr="00AB503E">
        <w:t>Wójta Gminy Banie</w:t>
      </w:r>
    </w:p>
    <w:p w:rsidR="00AD159D" w:rsidRPr="00AB503E" w:rsidRDefault="00AD159D" w:rsidP="00AD159D">
      <w:pPr>
        <w:ind w:left="6120"/>
      </w:pPr>
      <w:r w:rsidRPr="00AB503E">
        <w:t xml:space="preserve">z dnia </w:t>
      </w:r>
      <w:r>
        <w:t>29 sierpnia</w:t>
      </w:r>
      <w:r w:rsidRPr="00AB503E">
        <w:t xml:space="preserve"> 201</w:t>
      </w:r>
      <w:r>
        <w:t>3</w:t>
      </w:r>
      <w:r w:rsidRPr="00AB503E">
        <w:t xml:space="preserve"> r.</w:t>
      </w:r>
    </w:p>
    <w:p w:rsidR="00AD159D" w:rsidRDefault="00AD159D" w:rsidP="00AD159D">
      <w:pPr>
        <w:ind w:left="5580"/>
        <w:outlineLvl w:val="0"/>
      </w:pPr>
    </w:p>
    <w:p w:rsidR="00AD159D" w:rsidRDefault="00AD159D" w:rsidP="00AD159D">
      <w:pPr>
        <w:spacing w:line="360" w:lineRule="auto"/>
        <w:jc w:val="both"/>
        <w:rPr>
          <w:b/>
        </w:rPr>
      </w:pPr>
    </w:p>
    <w:p w:rsidR="00AD159D" w:rsidRDefault="00AD159D" w:rsidP="00AD159D">
      <w:pPr>
        <w:spacing w:line="360" w:lineRule="auto"/>
        <w:jc w:val="both"/>
        <w:rPr>
          <w:b/>
        </w:rPr>
      </w:pPr>
      <w:r>
        <w:rPr>
          <w:b/>
        </w:rPr>
        <w:t>- PROJEKT –</w:t>
      </w:r>
    </w:p>
    <w:p w:rsidR="00AD159D" w:rsidRDefault="00AD159D" w:rsidP="00AD159D">
      <w:pPr>
        <w:spacing w:line="360" w:lineRule="auto"/>
        <w:jc w:val="both"/>
        <w:rPr>
          <w:b/>
        </w:rPr>
      </w:pP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UCHWAŁA NR ………………..</w:t>
      </w: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RADY GMINY BANIE</w:t>
      </w: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z dnia ….....  listopada 2013 r.</w:t>
      </w:r>
    </w:p>
    <w:p w:rsidR="00AD159D" w:rsidRDefault="00AD159D" w:rsidP="00AD159D">
      <w:pPr>
        <w:spacing w:line="360" w:lineRule="auto"/>
        <w:jc w:val="center"/>
        <w:rPr>
          <w:b/>
        </w:rPr>
      </w:pPr>
    </w:p>
    <w:p w:rsidR="00AD159D" w:rsidRDefault="00AD159D" w:rsidP="00AD159D">
      <w:pPr>
        <w:spacing w:line="360" w:lineRule="auto"/>
        <w:jc w:val="center"/>
        <w:rPr>
          <w:b/>
          <w:bCs/>
        </w:rPr>
      </w:pPr>
      <w:r>
        <w:rPr>
          <w:b/>
        </w:rPr>
        <w:t>w sprawie uchwalenia programu współpracy Gminy Banie z organizacjami pozarządowymi oraz innymi podmiotami prowadzącymi działalność pożytku publicznego na rok 2014.</w:t>
      </w:r>
    </w:p>
    <w:p w:rsidR="00AD159D" w:rsidRDefault="00AD159D" w:rsidP="00AD159D">
      <w:pPr>
        <w:spacing w:line="360" w:lineRule="auto"/>
      </w:pPr>
    </w:p>
    <w:p w:rsidR="00AD159D" w:rsidRDefault="00AD159D" w:rsidP="00AD159D">
      <w:pPr>
        <w:spacing w:line="360" w:lineRule="auto"/>
        <w:ind w:firstLine="708"/>
        <w:jc w:val="both"/>
      </w:pPr>
      <w:r>
        <w:t>Na podstawie art. 18 ust. 2 pkt 15 ustawy z dnia 8 marca 1990 r. o samorządzie gminnym (Dz. U. z 2013 r. poz. 594) i art. 5a ust. 1 ustawy z dnia 24 kwietnia 2003 r. o działalności pożytku publicznego i o wolontariacie (Dz. U. z 2010 r. Nr 234, poz. 1536 oraz z 2011 r. Nr 112, poz. 654, Nr 149, poz. 887, Nr 205, poz. 1211, Nr 208, poz. 1241, Nr 209, poz. 1244 i Nr 232, poz. 1378) Rada Gminy Banie uchwala, co następuje:</w:t>
      </w:r>
    </w:p>
    <w:p w:rsidR="00AD159D" w:rsidRDefault="00AD159D" w:rsidP="00AD159D">
      <w:pPr>
        <w:spacing w:line="360" w:lineRule="auto"/>
        <w:jc w:val="both"/>
        <w:rPr>
          <w:b/>
        </w:rPr>
      </w:pP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1</w:t>
      </w:r>
      <w:r>
        <w:t>. Przyjmuje się program współpracy Gminy Banie z organizacjami pozarządowymi oraz innymi podmiotami prowadzącymi działalność pożytku publicznego na rok 2014, stanowiący załącznik do niniejszej uchwały.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2.</w:t>
      </w:r>
      <w:r>
        <w:t xml:space="preserve"> Wykonanie uchwały powierza się Wójtowi Gminy Banie.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  <w:bCs/>
        </w:rPr>
        <w:t>§ 3.</w:t>
      </w:r>
      <w:r>
        <w:t xml:space="preserve"> Uchwała wchodzi w życie z dniem 1 stycznia 2014 r.</w:t>
      </w:r>
    </w:p>
    <w:p w:rsidR="00AD159D" w:rsidRDefault="00AD159D" w:rsidP="00AD159D">
      <w:pPr>
        <w:spacing w:line="360" w:lineRule="auto"/>
      </w:pPr>
    </w:p>
    <w:p w:rsidR="00AD159D" w:rsidRDefault="00AD159D" w:rsidP="00AD159D">
      <w:pPr>
        <w:spacing w:line="360" w:lineRule="auto"/>
      </w:pPr>
    </w:p>
    <w:p w:rsidR="00AD159D" w:rsidRDefault="00AD159D" w:rsidP="00AD159D">
      <w:pPr>
        <w:spacing w:line="360" w:lineRule="auto"/>
        <w:ind w:left="4956" w:firstLine="708"/>
        <w:rPr>
          <w:b/>
        </w:rPr>
      </w:pPr>
      <w:r>
        <w:rPr>
          <w:b/>
        </w:rPr>
        <w:t>PRZEWODNICZĄCY RADY</w:t>
      </w:r>
    </w:p>
    <w:p w:rsidR="00AD159D" w:rsidRDefault="00AD159D" w:rsidP="00AD159D">
      <w:pPr>
        <w:ind w:left="4680"/>
        <w:jc w:val="right"/>
        <w:rPr>
          <w:sz w:val="22"/>
          <w:szCs w:val="22"/>
        </w:rPr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</w:p>
    <w:p w:rsidR="00AD159D" w:rsidRDefault="00AD159D" w:rsidP="00AD159D">
      <w:pPr>
        <w:ind w:left="4680"/>
        <w:jc w:val="right"/>
      </w:pPr>
      <w:r>
        <w:t>Załącznik do uchwały Nr ……………….</w:t>
      </w:r>
    </w:p>
    <w:p w:rsidR="00AD159D" w:rsidRDefault="00AD159D" w:rsidP="00AD159D">
      <w:pPr>
        <w:ind w:left="4680"/>
        <w:jc w:val="right"/>
      </w:pPr>
      <w:r>
        <w:t>Rady Gminy Banie z dnia ………………….</w:t>
      </w:r>
    </w:p>
    <w:p w:rsidR="00AD159D" w:rsidRDefault="00AD159D" w:rsidP="00AD159D">
      <w:pPr>
        <w:spacing w:line="360" w:lineRule="auto"/>
        <w:jc w:val="both"/>
        <w:outlineLvl w:val="0"/>
        <w:rPr>
          <w:b/>
        </w:rPr>
      </w:pPr>
    </w:p>
    <w:p w:rsidR="00AD159D" w:rsidRDefault="00AD159D" w:rsidP="00AD159D">
      <w:pPr>
        <w:spacing w:line="360" w:lineRule="auto"/>
        <w:jc w:val="both"/>
        <w:outlineLvl w:val="0"/>
        <w:rPr>
          <w:b/>
        </w:rPr>
      </w:pPr>
    </w:p>
    <w:p w:rsidR="00AD159D" w:rsidRDefault="00AD159D" w:rsidP="00AD159D">
      <w:pPr>
        <w:spacing w:line="360" w:lineRule="auto"/>
        <w:jc w:val="center"/>
        <w:outlineLvl w:val="0"/>
        <w:rPr>
          <w:b/>
        </w:rPr>
      </w:pPr>
      <w:r>
        <w:rPr>
          <w:b/>
        </w:rPr>
        <w:t>Program współpracy Gminy Banie z organizacjami pozarządowymi</w:t>
      </w:r>
    </w:p>
    <w:p w:rsidR="00AD159D" w:rsidRDefault="00AD159D" w:rsidP="00AD159D">
      <w:pPr>
        <w:spacing w:line="360" w:lineRule="auto"/>
        <w:jc w:val="center"/>
        <w:outlineLvl w:val="0"/>
        <w:rPr>
          <w:b/>
        </w:rPr>
      </w:pPr>
      <w:r>
        <w:rPr>
          <w:b/>
        </w:rPr>
        <w:t>oraz innymi podmiotami prowadzącymi działalność pożytku publicznego na rok 2014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Postanowienia ogólne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both"/>
      </w:pPr>
      <w:r>
        <w:rPr>
          <w:b/>
        </w:rPr>
        <w:tab/>
        <w:t>§ 1</w:t>
      </w:r>
      <w:r>
        <w:t>. Ilekroć w niniejszym programie jest mowa o: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programie – należy przez to rozumieć program współpracy Gminy Banie z organizacjami pozarządowymi oraz innymi podmiotami prowadzącymi działalność pożytku publicznego na rok 2014;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ustawie – należy przez to rozumieć ustawę z dnia 24 kwietnia 2003 r. o działalności pożytku publicznego i o wolontariacie (Dz. U. z 2010 r. Nr 234, poz. 1536, z </w:t>
      </w:r>
      <w:proofErr w:type="spellStart"/>
      <w:r>
        <w:t>późń</w:t>
      </w:r>
      <w:proofErr w:type="spellEnd"/>
      <w:r>
        <w:t>. zm.);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organizacjach pozarządowych – należy przez to rozumieć organizacje pozarządowe oraz podmioty wymienione w art. 3 ust. 3 ustawy;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dotacji – należy przez to rozumieć dotację w rozumieniu art. 2 pkt 1 ustawy;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gminie – należy przez to rozumieć Gminę Banie;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wójcie – należy przez to rozumieć Wójta Gminy Banie;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konkursie – należy przez to rozumieć otwarty konkurs ofert, o którym mowa w art. 11 ustawy;</w:t>
      </w:r>
    </w:p>
    <w:p w:rsidR="00AD159D" w:rsidRDefault="00AD159D" w:rsidP="00AD159D">
      <w:pPr>
        <w:numPr>
          <w:ilvl w:val="0"/>
          <w:numId w:val="2"/>
        </w:numPr>
        <w:tabs>
          <w:tab w:val="num" w:pos="426"/>
        </w:tabs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  <w:rPr>
          <w:u w:val="single"/>
        </w:rPr>
      </w:pPr>
      <w:r>
        <w:t>komisji – należy przez to rozumieć komisję konkursową powołaną w celu opiniowania ofert złożonych w ramach konkursu.</w:t>
      </w:r>
    </w:p>
    <w:p w:rsidR="00AD159D" w:rsidRDefault="00AD159D" w:rsidP="00AD159D">
      <w:pPr>
        <w:spacing w:line="360" w:lineRule="auto"/>
        <w:ind w:firstLine="708"/>
        <w:jc w:val="both"/>
        <w:rPr>
          <w:rFonts w:eastAsia="Calibri"/>
          <w:color w:val="000000"/>
          <w:lang w:eastAsia="en-US"/>
        </w:rPr>
      </w:pPr>
      <w:r>
        <w:rPr>
          <w:b/>
        </w:rPr>
        <w:t xml:space="preserve">§ 2. </w:t>
      </w:r>
      <w:r>
        <w:rPr>
          <w:color w:val="000000"/>
        </w:rPr>
        <w:t xml:space="preserve">Wszelkie informacje dotyczące współpracy gminy z organizacjami pozarządowymi (takie jak: uchwały, ogłoszenia dotyczące konkursów, wzory ofert, umów, sprawozdań) dostępne są na stronie internetowej: </w:t>
      </w:r>
      <w:hyperlink r:id="rId6" w:history="1">
        <w:r>
          <w:rPr>
            <w:rStyle w:val="Hipercze"/>
          </w:rPr>
          <w:t>www.bip.banie.pl</w:t>
        </w:r>
      </w:hyperlink>
      <w:r>
        <w:rPr>
          <w:color w:val="000000"/>
        </w:rPr>
        <w:t xml:space="preserve"> w zakładce „organizacje pozarządowe”.</w:t>
      </w:r>
    </w:p>
    <w:p w:rsidR="00AD159D" w:rsidRDefault="00AD159D" w:rsidP="00AD159D">
      <w:pPr>
        <w:ind w:firstLine="708"/>
        <w:jc w:val="both"/>
        <w:rPr>
          <w:color w:val="000000"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2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 xml:space="preserve">Cel główny i cele szczegółowe programu </w:t>
      </w:r>
    </w:p>
    <w:p w:rsidR="00AD159D" w:rsidRDefault="00AD159D" w:rsidP="00AD159D">
      <w:pPr>
        <w:tabs>
          <w:tab w:val="left" w:pos="720"/>
        </w:tabs>
        <w:spacing w:line="360" w:lineRule="auto"/>
        <w:jc w:val="both"/>
        <w:rPr>
          <w:b/>
        </w:rPr>
      </w:pPr>
      <w:r>
        <w:tab/>
      </w:r>
      <w:r>
        <w:rPr>
          <w:b/>
        </w:rPr>
        <w:t>§ 3.</w:t>
      </w:r>
      <w:r>
        <w:t xml:space="preserve"> Celem głównym programu jest efektywne wykorzystanie społecznej aktywności w zaspokajaniu potrzeb społecznych mieszkańców gminy oraz wzmocnienie rozwoju </w:t>
      </w:r>
      <w:r>
        <w:lastRenderedPageBreak/>
        <w:t>społeczeństwa obywatelskiego poprzez budowanie i umacnianie partnerstwa pomiędzy gminą a organizacjami pozarządowymi.</w:t>
      </w:r>
    </w:p>
    <w:p w:rsidR="00AD159D" w:rsidRDefault="00AD159D" w:rsidP="00AD159D">
      <w:pPr>
        <w:widowControl w:val="0"/>
        <w:tabs>
          <w:tab w:val="left" w:pos="720"/>
        </w:tabs>
        <w:suppressAutoHyphens/>
        <w:overflowPunct w:val="0"/>
        <w:autoSpaceDE w:val="0"/>
        <w:autoSpaceDN w:val="0"/>
        <w:adjustRightInd w:val="0"/>
        <w:spacing w:line="360" w:lineRule="auto"/>
        <w:jc w:val="both"/>
      </w:pPr>
      <w:r>
        <w:tab/>
      </w:r>
      <w:r>
        <w:rPr>
          <w:b/>
        </w:rPr>
        <w:t>§ 4.</w:t>
      </w:r>
      <w:r>
        <w:t xml:space="preserve"> Celami szczegółowymi programu są: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zapewnienie efektywnego wykonywania zadań publicznych gminy poprzez włączenie w ich realizację organizacji pozarządowych;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stworzenie warunków do zwiększenia aktywności społecznej;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racjonalne wykorzystanie publicznych środków finansowych;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podniesienie efektywności działań w sferze wykonywania zadań publicznych;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umacnianie w świadomości społecznej poczucia odpowiedzialności za swoje otoczenie, wspólnotę lokalną oraz jej tradycje;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integracja podmiotów realizujących zadania publiczne;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wzmocnienie potencjału organizacji oraz rozwój wolontariatu;</w:t>
      </w:r>
    </w:p>
    <w:p w:rsidR="00AD159D" w:rsidRDefault="00AD159D" w:rsidP="00AD159D">
      <w:pPr>
        <w:widowControl w:val="0"/>
        <w:numPr>
          <w:ilvl w:val="0"/>
          <w:numId w:val="3"/>
        </w:numPr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prezentacja dorobku organizacji i promowanie ich osiągnięć.</w:t>
      </w:r>
    </w:p>
    <w:p w:rsidR="00AD159D" w:rsidRDefault="00AD159D" w:rsidP="00AD159D">
      <w:pPr>
        <w:widowControl w:val="0"/>
        <w:tabs>
          <w:tab w:val="left" w:pos="0"/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/>
        <w:jc w:val="both"/>
      </w:pPr>
    </w:p>
    <w:p w:rsidR="00AD159D" w:rsidRDefault="00AD159D" w:rsidP="00AD159D">
      <w:pPr>
        <w:widowControl w:val="0"/>
        <w:tabs>
          <w:tab w:val="left" w:pos="0"/>
          <w:tab w:val="left" w:pos="284"/>
        </w:tabs>
        <w:suppressAutoHyphens/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3</w:t>
      </w: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Zasady współpracy</w:t>
      </w:r>
    </w:p>
    <w:p w:rsidR="00AD159D" w:rsidRDefault="00AD159D" w:rsidP="00AD159D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rPr>
          <w:b/>
        </w:rPr>
        <w:t>§ 5.</w:t>
      </w:r>
      <w:r>
        <w:t xml:space="preserve"> Gmina opiera swoją współpracę z organizacjami pozarządowymi na następujących zasadach: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pomocniczości: gmina udziela pomocy organizacjom pozarządowym w niezbędnym zakresie, uzasadnionym potrzebami wspólnoty samorządowej oraz możliwościami samych organizacji pozarządowych, które z kolei zapewniają wykonywanie zadań publicznych w sposób ekonomiczny, profesjonalny i terminowy;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 xml:space="preserve">suwerenności stron: strony współpracy respektują swoją odrębność i niezależność, nie narzucają sobie nawzajem zadań; mogą natomiast zgłaszać wzajemne propozycje i deklaracje dotyczące współpracy; mają w sobie gotowość wysłuchania propozycji drugiej strony i do </w:t>
      </w:r>
      <w:proofErr w:type="spellStart"/>
      <w:r>
        <w:t>consensusu</w:t>
      </w:r>
      <w:proofErr w:type="spellEnd"/>
      <w:r>
        <w:t>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partnerstwa: strony współpracy traktują się jako równoprawnych partnerów na etapie diagnozy problemów społecznych, planowania metod ich rozwiązywania, realizacji zadań publicznych sprzyjających rozwojowi lokalnemu oraz ich ewaluacji;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efektywności: gmina udziela pomocy organizacjom pozarządowym w celu prowadzenia efektywnych działań. Gmina przy zlecaniu organizacjom pozarządowym zadań publicznych dokonuje wyboru najefektywniejszego sposobu wykorzystania środków publicznych. Wspólnie dążą do osiągnięcia możliwie najlepszych efektów z realizacji zadań publicznych;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lastRenderedPageBreak/>
        <w:t>uczciwej konkurencji: strony współpracy w trakcie udzielania dotacji oraz wydatkowania przyznanych środków publicznych działają zgodnie z prawem i dobrymi obyczajami, nie naruszając dobra wzajemnych działań. Procedury i narzędzia współpracy będą czytelne, zrozumiałe i równe dla wszystkich podmiotów uczestniczących w realizacji programu;</w:t>
      </w:r>
    </w:p>
    <w:p w:rsidR="00AD159D" w:rsidRDefault="00AD159D" w:rsidP="00AD159D">
      <w:pPr>
        <w:widowControl w:val="0"/>
        <w:numPr>
          <w:ilvl w:val="0"/>
          <w:numId w:val="1"/>
        </w:numPr>
        <w:tabs>
          <w:tab w:val="left" w:pos="426"/>
        </w:tabs>
        <w:suppressAutoHyphens/>
        <w:overflowPunct w:val="0"/>
        <w:autoSpaceDE w:val="0"/>
        <w:autoSpaceDN w:val="0"/>
        <w:adjustRightInd w:val="0"/>
        <w:spacing w:line="360" w:lineRule="auto"/>
        <w:ind w:left="426" w:hanging="426"/>
        <w:jc w:val="both"/>
      </w:pPr>
      <w:r>
        <w:t>jawności: strony współpracy informują się wzajemnie o swoich planach, zasobach, działaniach związanych z realizacją programu. Obejmuje to w szczególności udostępnianie organizacjom pozarządowym przez gminę informacji o celach, kosztach i efektach współpracy. Zasada obliguje również organizacje pozarządowe do udostępniania gminie danych dotyczących struktury organizacyjnej, sposobu funkcjonowania, prowadzenia przez nie działalności statutowej oraz sytuacji finansowej, związanych z prowadzonymi w ramach programu działaniami.</w:t>
      </w:r>
    </w:p>
    <w:p w:rsidR="00AD159D" w:rsidRDefault="00AD159D" w:rsidP="00AD159D">
      <w:pPr>
        <w:jc w:val="center"/>
        <w:rPr>
          <w:b/>
        </w:rPr>
      </w:pPr>
    </w:p>
    <w:p w:rsidR="00AD159D" w:rsidRDefault="00AD159D" w:rsidP="00AD159D">
      <w:pPr>
        <w:jc w:val="center"/>
        <w:rPr>
          <w:b/>
        </w:rPr>
      </w:pPr>
      <w:r>
        <w:rPr>
          <w:b/>
        </w:rPr>
        <w:t>Rozdział 4</w:t>
      </w:r>
    </w:p>
    <w:p w:rsidR="00AD159D" w:rsidRDefault="00AD159D" w:rsidP="00AD159D">
      <w:pPr>
        <w:spacing w:line="360" w:lineRule="auto"/>
        <w:jc w:val="center"/>
        <w:rPr>
          <w:b/>
        </w:rPr>
      </w:pPr>
      <w:r>
        <w:rPr>
          <w:b/>
        </w:rPr>
        <w:t>Zakres przedmiotowy</w:t>
      </w:r>
    </w:p>
    <w:p w:rsidR="00AD159D" w:rsidRDefault="00AD159D" w:rsidP="00AD159D">
      <w:pPr>
        <w:spacing w:line="360" w:lineRule="auto"/>
        <w:ind w:firstLine="708"/>
        <w:jc w:val="both"/>
        <w:rPr>
          <w:color w:val="000000"/>
        </w:rPr>
      </w:pPr>
      <w:r>
        <w:rPr>
          <w:b/>
        </w:rPr>
        <w:t>§ 6.</w:t>
      </w:r>
      <w:r>
        <w:t xml:space="preserve"> 1. </w:t>
      </w:r>
      <w:r>
        <w:rPr>
          <w:color w:val="000000"/>
        </w:rPr>
        <w:t>Przedmiotem współpracy gminy z organizacjami pozarządowymi w roku 2014 jest:</w:t>
      </w:r>
    </w:p>
    <w:p w:rsidR="00AD159D" w:rsidRDefault="00AD159D" w:rsidP="00AD15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color w:val="000000"/>
        </w:rPr>
      </w:pPr>
      <w:r>
        <w:rPr>
          <w:color w:val="000000"/>
        </w:rPr>
        <w:t>określanie potrzeb organizacji pozarządowych i wypracowanie sposobu ich zaspakajania;</w:t>
      </w:r>
    </w:p>
    <w:p w:rsidR="00AD159D" w:rsidRDefault="00AD159D" w:rsidP="00AD159D">
      <w:pPr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realizacja zadań gminy w sferze pożytku publicznego.</w:t>
      </w:r>
    </w:p>
    <w:p w:rsidR="00AD159D" w:rsidRDefault="00AD159D" w:rsidP="00AD159D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</w:rPr>
      </w:pPr>
      <w:r>
        <w:rPr>
          <w:color w:val="000000"/>
        </w:rPr>
        <w:t>2. Współpraca gminy z organizacjami pozarządowymi w roku 2014 będzie się odbywać głównie przy uwzględnieniu:</w:t>
      </w:r>
    </w:p>
    <w:p w:rsidR="00AD159D" w:rsidRDefault="00AD159D" w:rsidP="00AD159D">
      <w:pPr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Strategii Rozwoju Gminy;</w:t>
      </w:r>
    </w:p>
    <w:p w:rsidR="00AD159D" w:rsidRDefault="00AD159D" w:rsidP="00AD159D">
      <w:pPr>
        <w:numPr>
          <w:ilvl w:val="1"/>
          <w:numId w:val="5"/>
        </w:numPr>
        <w:autoSpaceDE w:val="0"/>
        <w:autoSpaceDN w:val="0"/>
        <w:adjustRightInd w:val="0"/>
        <w:spacing w:line="360" w:lineRule="auto"/>
        <w:ind w:left="426" w:hanging="426"/>
        <w:rPr>
          <w:color w:val="000000"/>
        </w:rPr>
      </w:pPr>
      <w:r>
        <w:rPr>
          <w:color w:val="000000"/>
        </w:rPr>
        <w:t>priorytetów zawartych w programie.</w:t>
      </w:r>
    </w:p>
    <w:p w:rsidR="00AD159D" w:rsidRDefault="00AD159D" w:rsidP="00AD159D">
      <w:pPr>
        <w:tabs>
          <w:tab w:val="left" w:pos="567"/>
          <w:tab w:val="left" w:pos="709"/>
        </w:tabs>
        <w:jc w:val="both"/>
        <w:rPr>
          <w:b/>
          <w:highlight w:val="green"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5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Formy współpracy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7.</w:t>
      </w:r>
      <w:r>
        <w:t xml:space="preserve"> 1. Współpraca gminy z organizacjami pozarządowymi odbywa się w formach</w:t>
      </w:r>
      <w:r>
        <w:rPr>
          <w:highlight w:val="yellow"/>
        </w:rPr>
        <w:t xml:space="preserve"> </w:t>
      </w:r>
      <w:r>
        <w:t>finansowych i niefinansowych.</w:t>
      </w:r>
    </w:p>
    <w:p w:rsidR="00AD159D" w:rsidRDefault="00AD159D" w:rsidP="00AD159D">
      <w:pPr>
        <w:spacing w:line="360" w:lineRule="auto"/>
        <w:ind w:firstLine="708"/>
        <w:jc w:val="both"/>
      </w:pPr>
      <w:r>
        <w:t>2. Finansowe formy współpracy obejmują:</w:t>
      </w:r>
    </w:p>
    <w:p w:rsidR="00AD159D" w:rsidRDefault="00AD159D" w:rsidP="00AD159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357" w:hanging="357"/>
        <w:jc w:val="both"/>
      </w:pPr>
      <w:r>
        <w:t>zlecanie organizacjom pozarządowym realizacji zadań publicznych na zasadach określonych w ustawie, które może mieć formy:</w:t>
      </w:r>
    </w:p>
    <w:p w:rsidR="00AD159D" w:rsidRDefault="00AD159D" w:rsidP="00AD159D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</w:pPr>
      <w:r>
        <w:t>powierzania wykonywania zadań publicznych, wraz z udzieleniem dotacji na finansowanie ich realizacji, lub</w:t>
      </w:r>
    </w:p>
    <w:p w:rsidR="00AD159D" w:rsidRDefault="00AD159D" w:rsidP="00AD159D">
      <w:pPr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</w:pPr>
      <w:r>
        <w:t>wspierania wykonywania zadań publicznych, wraz z udzieleniem dotacji na dofinansowanie ich realizacji;</w:t>
      </w:r>
    </w:p>
    <w:p w:rsidR="00AD159D" w:rsidRDefault="00AD159D" w:rsidP="00AD159D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</w:pPr>
      <w:r>
        <w:lastRenderedPageBreak/>
        <w:t>dofinansowanie realizacji zadań publicznych, na które organizacje pozarządowe otrzymały środki z innych źródeł niż gmina, a które wymagają wnoszenia przez wnioskodawców wkładu własnego.</w:t>
      </w:r>
    </w:p>
    <w:p w:rsidR="00AD159D" w:rsidRDefault="00AD159D" w:rsidP="00AD159D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3. Powierzanie lub wspieranie, o których mowa w ust. 2 pkt 1, może się odbywać w szczególności poprzez organizację konkursów oraz w trybie opisanym w art. 19a ustawy.</w:t>
      </w:r>
    </w:p>
    <w:p w:rsidR="00AD159D" w:rsidRDefault="00AD159D" w:rsidP="00AD159D">
      <w:pPr>
        <w:autoSpaceDE w:val="0"/>
        <w:autoSpaceDN w:val="0"/>
        <w:adjustRightInd w:val="0"/>
        <w:spacing w:line="360" w:lineRule="auto"/>
        <w:ind w:firstLine="708"/>
        <w:jc w:val="both"/>
      </w:pPr>
      <w:r>
        <w:t>4. Niefinansowe formy współpracy obejmują:</w:t>
      </w:r>
    </w:p>
    <w:p w:rsidR="00AD159D" w:rsidRDefault="00AD159D" w:rsidP="00AD159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>wzajemne informowanie się o planowanych kierunkach działalności;</w:t>
      </w:r>
    </w:p>
    <w:p w:rsidR="00AD159D" w:rsidRDefault="00AD159D" w:rsidP="00AD159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 xml:space="preserve">konsultowanie z organizacjami pozarządowymi, projektów aktów prawa miejscowego </w:t>
      </w:r>
      <w:r>
        <w:br/>
        <w:t>w dziedzinach dotyczących działalności statutowej tych organizacji;</w:t>
      </w:r>
    </w:p>
    <w:p w:rsidR="00AD159D" w:rsidRDefault="00AD159D" w:rsidP="00AD159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>konsultowanie projektów aktów normatywnych dotyczących sfery zadań publicznych, o której mowa w art. 4 ustawy, z radą działalności pożytku publicznego, w przypadku jej utworzenia;</w:t>
      </w:r>
    </w:p>
    <w:p w:rsidR="00AD159D" w:rsidRDefault="00AD159D" w:rsidP="00AD159D">
      <w:pPr>
        <w:numPr>
          <w:ilvl w:val="0"/>
          <w:numId w:val="8"/>
        </w:numPr>
        <w:autoSpaceDE w:val="0"/>
        <w:autoSpaceDN w:val="0"/>
        <w:adjustRightInd w:val="0"/>
        <w:spacing w:line="360" w:lineRule="auto"/>
        <w:jc w:val="both"/>
      </w:pPr>
      <w:r>
        <w:t xml:space="preserve">tworzenie, w miarę potrzeb, wspólnych zespołów o charakterze doradczym </w:t>
      </w:r>
      <w:r>
        <w:br/>
        <w:t>i inicjatywnym, złożonych z przedstawicieli organizacji pozarządowych oraz przedstawicieli właściwych organów gminy wraz z określeniem przedmiotu ich działania;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promocję działalności organizacji pozarządowych na stronie internetowej gminy;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użyczanie bądź wynajmowanie, na preferencyjnych warunkach, lokali i sprzętu na działania prowadzone przez organizacje pozarządowe, w tym w szczególności w Międzynarodowym Centrum Turystyki Kultury i Sportu w Baniach oraz sali posiedzeń urzędu gminy;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organizowanie spotkań służących wymianie doświadczeń, integracji organizacji pozarządowych;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zapewnienie udziału przedstawicieli organizacji pozarządowych w opracowaniu lokalnych planów i programów rozwoju;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świadczenie przez specjalistów gminy usług na rzecz organizacji pozarządowych (np. radca prawny);</w:t>
      </w:r>
    </w:p>
    <w:p w:rsidR="00AD159D" w:rsidRDefault="00AD159D" w:rsidP="00AD159D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line="360" w:lineRule="auto"/>
        <w:jc w:val="both"/>
      </w:pPr>
      <w:r>
        <w:t>realizowanie innych form współpracy, zgodnych z celami niniejszego programu.</w:t>
      </w:r>
    </w:p>
    <w:p w:rsidR="00AD159D" w:rsidRDefault="00AD159D" w:rsidP="00AD159D">
      <w:pPr>
        <w:overflowPunct w:val="0"/>
        <w:autoSpaceDE w:val="0"/>
        <w:autoSpaceDN w:val="0"/>
        <w:adjustRightInd w:val="0"/>
        <w:spacing w:line="360" w:lineRule="auto"/>
        <w:ind w:left="360"/>
        <w:jc w:val="both"/>
      </w:pPr>
    </w:p>
    <w:p w:rsidR="00AD159D" w:rsidRDefault="00AD159D" w:rsidP="00AD159D">
      <w:pPr>
        <w:pStyle w:val="Tekstpodstawowy22"/>
        <w:tabs>
          <w:tab w:val="left" w:pos="720"/>
        </w:tabs>
        <w:spacing w:line="360" w:lineRule="auto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Rozdział 6</w:t>
      </w:r>
    </w:p>
    <w:p w:rsidR="00AD159D" w:rsidRDefault="00AD159D" w:rsidP="00AD159D">
      <w:pPr>
        <w:pStyle w:val="Tekstpodstawowy22"/>
        <w:tabs>
          <w:tab w:val="left" w:pos="720"/>
        </w:tabs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Priorytetowe zadania publiczne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  <w:bCs/>
        </w:rPr>
        <w:t>§ 8.</w:t>
      </w:r>
      <w:r>
        <w:rPr>
          <w:bCs/>
        </w:rPr>
        <w:t xml:space="preserve"> 1. </w:t>
      </w:r>
      <w:r>
        <w:t xml:space="preserve">Jako priorytetowe zadania publiczne gminy na 2014 r. określa się zadania </w:t>
      </w:r>
      <w:r>
        <w:br/>
        <w:t>z zakresu: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  <w:rPr>
          <w:rFonts w:eastAsia="Calibri"/>
          <w:lang w:eastAsia="en-US"/>
        </w:rPr>
      </w:pPr>
      <w:r>
        <w:t>wspierania i upowszechniania kultury fizycznej;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lastRenderedPageBreak/>
        <w:t>działalności wspomagającej rozwój wspólnot i społeczności lokalnych;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wypoczynku dzieci i młodzieży;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 xml:space="preserve">ekologii i ochrony zwierząt oraz ochrony dziedzictwa przyrodniczego; </w:t>
      </w:r>
    </w:p>
    <w:p w:rsidR="00AD159D" w:rsidRDefault="00AD159D" w:rsidP="00AD159D">
      <w:pPr>
        <w:numPr>
          <w:ilvl w:val="2"/>
          <w:numId w:val="7"/>
        </w:numPr>
        <w:tabs>
          <w:tab w:val="num" w:pos="426"/>
        </w:tabs>
        <w:spacing w:after="200" w:line="276" w:lineRule="auto"/>
        <w:ind w:left="426" w:hanging="426"/>
        <w:jc w:val="both"/>
      </w:pPr>
      <w:r>
        <w:t>turystyki i krajoznawstwa.</w:t>
      </w:r>
    </w:p>
    <w:p w:rsidR="00AD159D" w:rsidRDefault="00AD159D" w:rsidP="00AD159D">
      <w:pPr>
        <w:spacing w:line="360" w:lineRule="auto"/>
        <w:ind w:firstLine="708"/>
        <w:jc w:val="both"/>
      </w:pPr>
      <w:r>
        <w:t>2. Gmina może współpracować z organizacjami pozarządowymi przy realizacji innych niż wymienione w programie zadań publicznych, pod warunkiem ich zgodności z celami programu.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7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Okres realizacji programu</w:t>
      </w:r>
    </w:p>
    <w:p w:rsidR="00AD159D" w:rsidRDefault="00AD159D" w:rsidP="00AD159D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9.</w:t>
      </w:r>
      <w:r>
        <w:t xml:space="preserve"> Program będzie realizowany od 1 stycznia 2014 r. do 31 grudnia 2014 r.</w:t>
      </w:r>
    </w:p>
    <w:p w:rsidR="00AD159D" w:rsidRDefault="00AD159D" w:rsidP="00AD159D">
      <w:pPr>
        <w:widowControl w:val="0"/>
        <w:tabs>
          <w:tab w:val="left" w:pos="720"/>
        </w:tabs>
        <w:spacing w:line="360" w:lineRule="auto"/>
        <w:jc w:val="both"/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8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realizacji programu</w:t>
      </w:r>
    </w:p>
    <w:p w:rsidR="00AD159D" w:rsidRDefault="00AD159D" w:rsidP="00AD159D">
      <w:pPr>
        <w:widowControl w:val="0"/>
        <w:tabs>
          <w:tab w:val="left" w:pos="720"/>
        </w:tabs>
        <w:spacing w:line="360" w:lineRule="auto"/>
        <w:jc w:val="both"/>
      </w:pPr>
      <w:r>
        <w:rPr>
          <w:b/>
        </w:rPr>
        <w:tab/>
        <w:t>§ 10.</w:t>
      </w:r>
      <w:r>
        <w:t xml:space="preserve"> 1. W realizacji programu uczestniczą: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rada gminy i jej komisje w zakresie: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wytyczania polityki społecznej i finansowej oraz priorytetów w sferze współpracy z organizacjami,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uchwalania programu i innych uchwał dotyczących działalności organizacji;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wójt w zakresie: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realizacji polityki społecznej i finansowej wytyczonej przez radę gminy,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procedur przeprowadzania konkursów,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zawierania umów o powierzenie lub wspieranie zadań publicznych i udzielania dotacji z budżetu gminy,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kontroli zleconych zadań,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złożenia sprawozdania radzie gminy z realizacji programu;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pracownicy urzędu gminy w zakresie: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przygotowywania i przeprowadzania procedur przyznawania dotacji,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 xml:space="preserve">udzielania i zamieszczania informacji o realizacji zadań i wydatkowanych środkach na stronie internetowej </w:t>
      </w:r>
      <w:hyperlink r:id="rId7" w:history="1">
        <w:r>
          <w:rPr>
            <w:rStyle w:val="Hipercze"/>
          </w:rPr>
          <w:t>www.banie.pl</w:t>
        </w:r>
      </w:hyperlink>
      <w:r>
        <w:t xml:space="preserve"> i </w:t>
      </w:r>
      <w:hyperlink r:id="rId8" w:history="1">
        <w:r>
          <w:rPr>
            <w:rStyle w:val="Hipercze"/>
          </w:rPr>
          <w:t>www.bip.banie.pl</w:t>
        </w:r>
      </w:hyperlink>
      <w:r>
        <w:t xml:space="preserve"> w zakładce „organizacje pozarządowe”,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sporządzania umów, przekazywania i rozliczania środków finansowych oraz przeprowadzania kontroli zleconych zadań,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merytorycznej oceny zadań i ich celowości,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lastRenderedPageBreak/>
        <w:t>współdziałania w pozafinansowych formach współpracy;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>organizacje pozarządowe w zakresie: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ciekawych przedsięwzięć i programów,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promowania swojej działalności,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korzystania z możliwości, określonych w pozafinansowych formach współpracy,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ubiegania się o dotacje,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efektywnej realizacji powierzonych zadań publicznych i prawidłowego wykorzystania środków finansowych,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ich działalności;</w:t>
      </w:r>
    </w:p>
    <w:p w:rsidR="00AD159D" w:rsidRDefault="00AD159D" w:rsidP="00AD159D">
      <w:pPr>
        <w:widowControl w:val="0"/>
        <w:numPr>
          <w:ilvl w:val="0"/>
          <w:numId w:val="9"/>
        </w:numPr>
        <w:tabs>
          <w:tab w:val="left" w:pos="426"/>
        </w:tabs>
        <w:spacing w:line="360" w:lineRule="auto"/>
        <w:ind w:left="426" w:hanging="426"/>
        <w:jc w:val="both"/>
      </w:pPr>
      <w:r>
        <w:t xml:space="preserve">Gminna Rada Działalności Pożytku Publicznego, w przypadku jej powołania, w zakresie: 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współtworzenia i opiniowania projektów uchwał w zakresie dotyczącym działalności organizacji pozarządowych,</w:t>
      </w:r>
    </w:p>
    <w:p w:rsidR="00AD159D" w:rsidRDefault="00AD159D" w:rsidP="00AD159D">
      <w:pPr>
        <w:widowControl w:val="0"/>
        <w:numPr>
          <w:ilvl w:val="1"/>
          <w:numId w:val="9"/>
        </w:numPr>
        <w:tabs>
          <w:tab w:val="left" w:pos="851"/>
        </w:tabs>
        <w:spacing w:line="360" w:lineRule="auto"/>
        <w:ind w:left="851" w:hanging="425"/>
        <w:jc w:val="both"/>
      </w:pPr>
      <w:r>
        <w:t>inicjowania kierunków rozwoju współpracy między podmiotami uczestniczącymi w realizacji programu.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9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Wysokość środków przeznaczonych na realizację programu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11.</w:t>
      </w:r>
      <w:r>
        <w:t xml:space="preserve"> 1. W roku 2014 na realizację zadań publicznych objętych niniejszym programem przeznacza się kwotę w wysokości co najmniej 150.000,00 zł.</w:t>
      </w:r>
    </w:p>
    <w:p w:rsidR="00AD159D" w:rsidRDefault="00AD159D" w:rsidP="00AD159D">
      <w:pPr>
        <w:spacing w:line="360" w:lineRule="auto"/>
        <w:ind w:firstLine="708"/>
        <w:jc w:val="both"/>
      </w:pPr>
      <w:r>
        <w:t>2. Powyższe środki zabezpieczone zostaną w budżecie gminy na 2014 rok.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10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Sposób oceny realizacji programu</w:t>
      </w:r>
    </w:p>
    <w:p w:rsidR="00AD159D" w:rsidRDefault="00AD159D" w:rsidP="00AD159D">
      <w:pPr>
        <w:spacing w:before="120" w:line="360" w:lineRule="auto"/>
        <w:ind w:left="357"/>
        <w:jc w:val="both"/>
        <w:rPr>
          <w:color w:val="000000"/>
        </w:rPr>
      </w:pPr>
      <w:r>
        <w:rPr>
          <w:color w:val="000000"/>
        </w:rPr>
        <w:tab/>
      </w:r>
      <w:r>
        <w:rPr>
          <w:b/>
          <w:color w:val="000000"/>
        </w:rPr>
        <w:t xml:space="preserve">§ 12. </w:t>
      </w:r>
      <w:r>
        <w:rPr>
          <w:color w:val="000000"/>
        </w:rPr>
        <w:t>1. Miernikami efektywności realizacji programu w danym roku będą infor</w:t>
      </w:r>
      <w:smartTag w:uri="urn:schemas-microsoft-com:office:smarttags" w:element="PersonName">
        <w:r>
          <w:rPr>
            <w:color w:val="000000"/>
          </w:rPr>
          <w:t>mac</w:t>
        </w:r>
      </w:smartTag>
      <w:r>
        <w:rPr>
          <w:color w:val="000000"/>
        </w:rPr>
        <w:t>je dotyczące w szczególności: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ogłoszonych otwartych konkursów ofert;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złożonych ofert w otwartych konkursach ofert;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liczba wybranych ofert  w otwartych konkursach ofert;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zawartych umów na realizację zadania publicznego;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liczby organizacji pozarządowych korzystających z dotacji;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t>wysokości kwot udzielonych w poszczególnych obszarach zadaniowych;</w:t>
      </w:r>
    </w:p>
    <w:p w:rsidR="00AD159D" w:rsidRDefault="00AD159D" w:rsidP="00AD159D">
      <w:pPr>
        <w:numPr>
          <w:ilvl w:val="0"/>
          <w:numId w:val="10"/>
        </w:numPr>
        <w:spacing w:line="360" w:lineRule="auto"/>
        <w:jc w:val="both"/>
        <w:rPr>
          <w:i/>
          <w:color w:val="000000"/>
        </w:rPr>
      </w:pPr>
      <w:r>
        <w:rPr>
          <w:color w:val="000000"/>
        </w:rPr>
        <w:t>liczby beneficjentów biorących udział w realizowanym zadaniu publicznym;</w:t>
      </w:r>
    </w:p>
    <w:p w:rsidR="00AD159D" w:rsidRDefault="00AD159D" w:rsidP="00AD159D">
      <w:pPr>
        <w:numPr>
          <w:ilvl w:val="0"/>
          <w:numId w:val="10"/>
        </w:numPr>
        <w:tabs>
          <w:tab w:val="left" w:pos="540"/>
        </w:tabs>
        <w:spacing w:line="360" w:lineRule="auto"/>
        <w:jc w:val="both"/>
        <w:rPr>
          <w:color w:val="000000"/>
        </w:rPr>
      </w:pPr>
      <w:r>
        <w:rPr>
          <w:color w:val="000000"/>
        </w:rPr>
        <w:lastRenderedPageBreak/>
        <w:t>wysokości środków finansowych przeznaczonych przez organizacje pozarządowe na realizację zadań publicznych;</w:t>
      </w:r>
    </w:p>
    <w:p w:rsidR="00AD159D" w:rsidRDefault="00AD159D" w:rsidP="00AD159D">
      <w:pPr>
        <w:widowControl w:val="0"/>
        <w:numPr>
          <w:ilvl w:val="0"/>
          <w:numId w:val="10"/>
        </w:numPr>
        <w:autoSpaceDN w:val="0"/>
        <w:adjustRightInd w:val="0"/>
        <w:spacing w:after="120" w:line="360" w:lineRule="auto"/>
        <w:jc w:val="both"/>
        <w:rPr>
          <w:color w:val="000000"/>
        </w:rPr>
      </w:pPr>
      <w:r>
        <w:rPr>
          <w:color w:val="000000"/>
        </w:rPr>
        <w:t>wysokości środków finansowych przeznaczonych na realizację programu.</w:t>
      </w:r>
    </w:p>
    <w:p w:rsidR="00AD159D" w:rsidRDefault="00AD159D" w:rsidP="00AD159D">
      <w:pPr>
        <w:spacing w:line="360" w:lineRule="auto"/>
        <w:ind w:firstLine="708"/>
        <w:jc w:val="both"/>
      </w:pPr>
      <w:r>
        <w:t>2. Wójt nie później niż do dnia 30 kwietnia 2014 roku, przedłoży Radzie Gminy Banie sprawozdanie z realizacji programu.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rPr>
          <w:b/>
        </w:rPr>
      </w:pP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outlineLvl w:val="0"/>
        <w:rPr>
          <w:b/>
        </w:rPr>
      </w:pPr>
      <w:r>
        <w:rPr>
          <w:b/>
        </w:rPr>
        <w:t>Rozdział 11</w:t>
      </w:r>
    </w:p>
    <w:p w:rsidR="00AD159D" w:rsidRDefault="00AD159D" w:rsidP="00AD159D">
      <w:pPr>
        <w:tabs>
          <w:tab w:val="left" w:pos="720"/>
        </w:tabs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>
        <w:rPr>
          <w:b/>
        </w:rPr>
        <w:t>Informacja o sposobie tworzenia programu oraz o przebiegu konsultacji</w:t>
      </w:r>
    </w:p>
    <w:p w:rsidR="00AD159D" w:rsidRDefault="00AD159D" w:rsidP="00AD159D">
      <w:pPr>
        <w:spacing w:line="360" w:lineRule="auto"/>
        <w:ind w:firstLine="708"/>
        <w:jc w:val="both"/>
      </w:pPr>
      <w:r>
        <w:rPr>
          <w:b/>
        </w:rPr>
        <w:t>§ 13</w:t>
      </w:r>
      <w:r>
        <w:t>. 1. Projekt programu został opracowany przez zespół roboczy, który powstał w związku z przystąpieniem gminy do projektu „Partycypacja – nowa jakość w demokracji lokalnej”. Zespół, składający się z przedstawicieli Urzędu Gminy w Baniach, radnych rady gminy, organizacji pozarządowych i jednostek organizacyjnych samorządu, opracował w okresie marzec – maj 2013 projekt programu, który będzie skierowany do konsultacji z organizacjami pozarządowymi.</w:t>
      </w:r>
    </w:p>
    <w:p w:rsidR="00AD159D" w:rsidRDefault="00AD159D" w:rsidP="00AD159D">
      <w:pPr>
        <w:spacing w:line="360" w:lineRule="auto"/>
        <w:ind w:firstLine="708"/>
        <w:jc w:val="both"/>
        <w:rPr>
          <w:rFonts w:eastAsia="Calibri"/>
          <w:lang w:eastAsia="en-US"/>
        </w:rPr>
      </w:pPr>
      <w:r>
        <w:t xml:space="preserve">2. Przebieg konsultacji: ……………….. </w:t>
      </w:r>
      <w:r>
        <w:rPr>
          <w:i/>
          <w:sz w:val="20"/>
          <w:szCs w:val="20"/>
          <w:highlight w:val="yellow"/>
        </w:rPr>
        <w:t>(do uzupełnienia po zakończeniu procesu konsultacji)</w:t>
      </w:r>
    </w:p>
    <w:p w:rsidR="00AD159D" w:rsidRDefault="00AD159D" w:rsidP="00AD159D">
      <w:pPr>
        <w:spacing w:line="360" w:lineRule="auto"/>
        <w:jc w:val="center"/>
        <w:outlineLvl w:val="0"/>
        <w:rPr>
          <w:b/>
          <w:bCs/>
        </w:rPr>
      </w:pPr>
    </w:p>
    <w:p w:rsidR="00AD159D" w:rsidRDefault="00AD159D" w:rsidP="00AD159D">
      <w:pPr>
        <w:spacing w:line="360" w:lineRule="auto"/>
        <w:jc w:val="center"/>
        <w:outlineLvl w:val="0"/>
        <w:rPr>
          <w:b/>
          <w:bCs/>
        </w:rPr>
      </w:pPr>
      <w:r>
        <w:rPr>
          <w:b/>
          <w:bCs/>
        </w:rPr>
        <w:t>Rozdział 12</w:t>
      </w:r>
    </w:p>
    <w:p w:rsidR="00AD159D" w:rsidRDefault="00AD159D" w:rsidP="00AD159D">
      <w:pPr>
        <w:widowControl w:val="0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Tryb powoływania i zasady działania komisji konkursowych </w:t>
      </w:r>
      <w:r>
        <w:rPr>
          <w:b/>
          <w:bCs/>
        </w:rPr>
        <w:br/>
        <w:t>do opiniowania ofert w otwartych konkursach ofert</w:t>
      </w:r>
    </w:p>
    <w:p w:rsidR="00AD159D" w:rsidRDefault="00AD159D" w:rsidP="00AD159D">
      <w:pPr>
        <w:tabs>
          <w:tab w:val="left" w:pos="0"/>
        </w:tabs>
        <w:spacing w:after="120" w:line="360" w:lineRule="auto"/>
        <w:jc w:val="both"/>
        <w:rPr>
          <w:rFonts w:eastAsia="Calibri"/>
          <w:i/>
          <w:lang w:eastAsia="en-US"/>
        </w:rPr>
      </w:pPr>
      <w:r>
        <w:tab/>
      </w:r>
      <w:r>
        <w:rPr>
          <w:b/>
        </w:rPr>
        <w:t>§ 14.</w:t>
      </w:r>
      <w:r>
        <w:t xml:space="preserve"> 1. Każdorazowo, w związku z ogłoszonym konkursem, wójt powołuje komisję w celu opiniowania ofert złożonych w otwartym konkursie ofert, wyznaczając przewodniczącego, jego zastępcę i sekretarza komisji konkursowej.</w:t>
      </w:r>
    </w:p>
    <w:p w:rsidR="00AD159D" w:rsidRDefault="00AD159D" w:rsidP="00AD159D">
      <w:pPr>
        <w:tabs>
          <w:tab w:val="left" w:pos="720"/>
        </w:tabs>
        <w:spacing w:line="360" w:lineRule="auto"/>
        <w:ind w:firstLine="140"/>
        <w:jc w:val="both"/>
      </w:pPr>
      <w:r>
        <w:tab/>
        <w:t>2. W skład komisji wchodzą:</w:t>
      </w:r>
    </w:p>
    <w:p w:rsidR="00AD159D" w:rsidRDefault="00AD159D" w:rsidP="00AD159D">
      <w:pPr>
        <w:numPr>
          <w:ilvl w:val="0"/>
          <w:numId w:val="11"/>
        </w:numPr>
        <w:tabs>
          <w:tab w:val="left" w:pos="140"/>
        </w:tabs>
        <w:spacing w:after="80" w:line="360" w:lineRule="auto"/>
        <w:jc w:val="both"/>
      </w:pPr>
      <w:r>
        <w:t>przedstawiciele wójta;</w:t>
      </w:r>
    </w:p>
    <w:p w:rsidR="00AD159D" w:rsidRDefault="00AD159D" w:rsidP="00AD159D">
      <w:pPr>
        <w:numPr>
          <w:ilvl w:val="0"/>
          <w:numId w:val="11"/>
        </w:numPr>
        <w:tabs>
          <w:tab w:val="left" w:pos="140"/>
        </w:tabs>
        <w:spacing w:after="120" w:line="360" w:lineRule="auto"/>
        <w:jc w:val="both"/>
      </w:pPr>
      <w:r>
        <w:t>przedstawiciele organizacji pozarządowych, z wyłączeniem osób reprezentujących organizacje pozarządowe biorące udział w konkursie.</w:t>
      </w:r>
    </w:p>
    <w:p w:rsidR="00AD159D" w:rsidRDefault="00AD159D" w:rsidP="00AD159D">
      <w:pPr>
        <w:tabs>
          <w:tab w:val="left" w:pos="720"/>
        </w:tabs>
        <w:spacing w:after="120" w:line="360" w:lineRule="auto"/>
        <w:jc w:val="both"/>
      </w:pPr>
      <w:r>
        <w:tab/>
        <w:t>3. Przedstawiciele organizacji pozarządowych są wybrani spośród osób zgłoszonych przez organizacje pozarządowe na zaproszenie wójta do udziału w pracy komisji.</w:t>
      </w:r>
    </w:p>
    <w:p w:rsidR="00AD159D" w:rsidRDefault="00AD159D" w:rsidP="00AD159D">
      <w:pPr>
        <w:tabs>
          <w:tab w:val="left" w:pos="720"/>
        </w:tabs>
        <w:spacing w:after="120" w:line="360" w:lineRule="auto"/>
        <w:jc w:val="both"/>
      </w:pPr>
      <w:r>
        <w:tab/>
        <w:t>4. Przewodniczący komisji może zaprosić do prac w komisji z głosem doradczym, osobę bądź osoby posiadające specjalistyczną wiedzę w dziedzinie obejmującej zakres zadań publicznych, których konkurs dotyczy.</w:t>
      </w:r>
    </w:p>
    <w:p w:rsidR="00AD159D" w:rsidRDefault="00AD159D" w:rsidP="00AD159D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lastRenderedPageBreak/>
        <w:tab/>
      </w:r>
      <w:r>
        <w:rPr>
          <w:b/>
        </w:rPr>
        <w:t>§ 15.</w:t>
      </w:r>
      <w:r>
        <w:t xml:space="preserve"> 1. K</w:t>
      </w:r>
      <w:r>
        <w:rPr>
          <w:bCs/>
        </w:rPr>
        <w:t>omisja pracuje w składzie osobowym powołanym zarządzeniem wójta, w obecności co najmniej połowy składu komisji.</w:t>
      </w:r>
    </w:p>
    <w:p w:rsidR="00AD159D" w:rsidRDefault="00AD159D" w:rsidP="00AD159D">
      <w:pPr>
        <w:tabs>
          <w:tab w:val="left" w:pos="0"/>
          <w:tab w:val="left" w:pos="709"/>
        </w:tabs>
        <w:spacing w:after="120" w:line="360" w:lineRule="auto"/>
        <w:jc w:val="both"/>
        <w:rPr>
          <w:bCs/>
        </w:rPr>
      </w:pPr>
      <w:r>
        <w:rPr>
          <w:bCs/>
        </w:rPr>
        <w:tab/>
        <w:t>2. Pracami komisji kieruje, zwołuje jej posiedzenia i im przewodniczy przewodniczący komisji.</w:t>
      </w:r>
    </w:p>
    <w:p w:rsidR="00AD159D" w:rsidRDefault="00AD159D" w:rsidP="00AD159D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rPr>
          <w:bCs/>
        </w:rPr>
        <w:tab/>
        <w:t>3. W razie nieobecności przewodniczącego komisji jego obowiązki pełni zastępca przewodniczącego komisji.</w:t>
      </w:r>
    </w:p>
    <w:p w:rsidR="00AD159D" w:rsidRDefault="00AD159D" w:rsidP="00AD159D">
      <w:pPr>
        <w:tabs>
          <w:tab w:val="left" w:pos="0"/>
          <w:tab w:val="left" w:pos="720"/>
        </w:tabs>
        <w:spacing w:after="120" w:line="360" w:lineRule="auto"/>
        <w:jc w:val="both"/>
        <w:rPr>
          <w:bCs/>
        </w:rPr>
      </w:pPr>
      <w:r>
        <w:rPr>
          <w:bCs/>
        </w:rPr>
        <w:tab/>
        <w:t>4. W pracach komisji nie mogą brać udziału osoby pozostające z oferentami w takich relacjach czy stosunkach, które mogą</w:t>
      </w:r>
      <w:r>
        <w:t xml:space="preserve"> powodować wątpliwości co do bezstronności podczas oceniania ofert.</w:t>
      </w:r>
    </w:p>
    <w:p w:rsidR="00AD159D" w:rsidRDefault="00AD159D" w:rsidP="00AD159D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5. Każdy członek komisji przed rozpoczęciem jej działalności zobowiązany jest do złożenia pisemnego oświadczenia w sprawie, w której mowa w ust. 4.</w:t>
      </w:r>
    </w:p>
    <w:p w:rsidR="00AD159D" w:rsidRDefault="00AD159D" w:rsidP="00AD159D">
      <w:pPr>
        <w:tabs>
          <w:tab w:val="left" w:pos="0"/>
        </w:tabs>
        <w:spacing w:line="360" w:lineRule="auto"/>
        <w:jc w:val="both"/>
        <w:rPr>
          <w:bCs/>
        </w:rPr>
      </w:pPr>
      <w:r>
        <w:rPr>
          <w:bCs/>
        </w:rPr>
        <w:tab/>
        <w:t>6. Z tytułu pracy w komisji jej członkom nie przysługuje wynagrodzenie i zwrot kosztów podróży.</w:t>
      </w:r>
    </w:p>
    <w:p w:rsidR="00AD159D" w:rsidRDefault="00AD159D" w:rsidP="00AD159D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7. Komisja wypracowuje stanowisko i przedstawia je wójtowi w formie protokołu.</w:t>
      </w:r>
    </w:p>
    <w:p w:rsidR="00AD159D" w:rsidRDefault="00AD159D" w:rsidP="00AD159D">
      <w:pPr>
        <w:tabs>
          <w:tab w:val="left" w:pos="0"/>
        </w:tabs>
        <w:spacing w:line="360" w:lineRule="auto"/>
        <w:jc w:val="both"/>
        <w:rPr>
          <w:bCs/>
        </w:rPr>
      </w:pPr>
      <w:r>
        <w:tab/>
        <w:t>8. Ostatecznego wyboru ofert i określenia wysokości kwoty przyznanej dotacji dokonuje wójt.</w:t>
      </w:r>
    </w:p>
    <w:p w:rsidR="00AD159D" w:rsidRDefault="00AD159D" w:rsidP="00AD159D">
      <w:pPr>
        <w:jc w:val="both"/>
      </w:pPr>
    </w:p>
    <w:p w:rsidR="008D16BE" w:rsidRDefault="008D16BE">
      <w:bookmarkStart w:id="0" w:name="_GoBack"/>
      <w:bookmarkEnd w:id="0"/>
    </w:p>
    <w:sectPr w:rsidR="008D1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44E41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23D72"/>
    <w:multiLevelType w:val="hybridMultilevel"/>
    <w:tmpl w:val="C0D2C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971104"/>
    <w:multiLevelType w:val="hybridMultilevel"/>
    <w:tmpl w:val="D2D23ECC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5908C0"/>
    <w:multiLevelType w:val="hybridMultilevel"/>
    <w:tmpl w:val="B5864E1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1B34CDD"/>
    <w:multiLevelType w:val="hybridMultilevel"/>
    <w:tmpl w:val="F1FE2DA6"/>
    <w:lvl w:ilvl="0" w:tplc="680E39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62023C4"/>
    <w:multiLevelType w:val="hybridMultilevel"/>
    <w:tmpl w:val="887222D8"/>
    <w:lvl w:ilvl="0" w:tplc="A7BC6D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E0719C"/>
    <w:multiLevelType w:val="hybridMultilevel"/>
    <w:tmpl w:val="39641AC0"/>
    <w:lvl w:ilvl="0" w:tplc="A9D02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53E29BA">
      <w:start w:val="1"/>
      <w:numFmt w:val="lowerLetter"/>
      <w:lvlText w:val="%2."/>
      <w:lvlJc w:val="left"/>
      <w:pPr>
        <w:ind w:left="178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6F76FF"/>
    <w:multiLevelType w:val="hybridMultilevel"/>
    <w:tmpl w:val="8410E0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25389"/>
    <w:multiLevelType w:val="hybridMultilevel"/>
    <w:tmpl w:val="CF849154"/>
    <w:lvl w:ilvl="0" w:tplc="04150011">
      <w:start w:val="1"/>
      <w:numFmt w:val="decimal"/>
      <w:lvlText w:val="%1)"/>
      <w:lvlJc w:val="left"/>
      <w:pPr>
        <w:tabs>
          <w:tab w:val="num" w:pos="500"/>
        </w:tabs>
        <w:ind w:left="500" w:hanging="360"/>
      </w:pPr>
    </w:lvl>
    <w:lvl w:ilvl="1" w:tplc="D556CF70">
      <w:start w:val="4"/>
      <w:numFmt w:val="decimal"/>
      <w:lvlText w:val="%2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0"/>
        </w:tabs>
        <w:ind w:left="1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0"/>
        </w:tabs>
        <w:ind w:left="2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0"/>
        </w:tabs>
        <w:ind w:left="3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0"/>
        </w:tabs>
        <w:ind w:left="4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0"/>
        </w:tabs>
        <w:ind w:left="4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0"/>
        </w:tabs>
        <w:ind w:left="5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0"/>
        </w:tabs>
        <w:ind w:left="6260" w:hanging="180"/>
      </w:pPr>
    </w:lvl>
  </w:abstractNum>
  <w:abstractNum w:abstractNumId="9">
    <w:nsid w:val="6AF33256"/>
    <w:multiLevelType w:val="hybridMultilevel"/>
    <w:tmpl w:val="46A82122"/>
    <w:lvl w:ilvl="0" w:tplc="A68CB9A4">
      <w:start w:val="1"/>
      <w:numFmt w:val="decimal"/>
      <w:lvlText w:val="%1)"/>
      <w:lvlJc w:val="left"/>
      <w:pPr>
        <w:ind w:left="360" w:hanging="360"/>
      </w:pPr>
    </w:lvl>
    <w:lvl w:ilvl="1" w:tplc="7B1C4E5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26437C9"/>
    <w:multiLevelType w:val="hybridMultilevel"/>
    <w:tmpl w:val="4BDC91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4CA612B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59D"/>
    <w:rsid w:val="008D16BE"/>
    <w:rsid w:val="00AD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AD159D"/>
    <w:rPr>
      <w:color w:val="0000FF"/>
      <w:u w:val="single"/>
    </w:rPr>
  </w:style>
  <w:style w:type="paragraph" w:customStyle="1" w:styleId="Tekstpodstawowy22">
    <w:name w:val="Tekst podstawowy 22"/>
    <w:basedOn w:val="Normalny"/>
    <w:rsid w:val="00AD159D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15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nhideWhenUsed/>
    <w:rsid w:val="00AD159D"/>
    <w:rPr>
      <w:color w:val="0000FF"/>
      <w:u w:val="single"/>
    </w:rPr>
  </w:style>
  <w:style w:type="paragraph" w:customStyle="1" w:styleId="Tekstpodstawowy22">
    <w:name w:val="Tekst podstawowy 22"/>
    <w:basedOn w:val="Normalny"/>
    <w:rsid w:val="00AD159D"/>
    <w:pPr>
      <w:overflowPunct w:val="0"/>
      <w:autoSpaceDE w:val="0"/>
      <w:autoSpaceDN w:val="0"/>
      <w:adjustRightInd w:val="0"/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banie.p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ani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banie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2065</Words>
  <Characters>12394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myszkaa</dc:creator>
  <cp:lastModifiedBy>myszkaa</cp:lastModifiedBy>
  <cp:revision>1</cp:revision>
  <dcterms:created xsi:type="dcterms:W3CDTF">2013-09-02T08:26:00Z</dcterms:created>
  <dcterms:modified xsi:type="dcterms:W3CDTF">2013-09-02T08:26:00Z</dcterms:modified>
</cp:coreProperties>
</file>