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434" w:rsidRDefault="00F73434" w:rsidP="00F7343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Banie, dnia 13.03.2013 r.</w:t>
      </w:r>
    </w:p>
    <w:p w:rsidR="00F73434" w:rsidRDefault="00F73434" w:rsidP="00F73434"/>
    <w:p w:rsidR="00F73434" w:rsidRDefault="00F73434" w:rsidP="00F73434">
      <w:r>
        <w:t xml:space="preserve">                         </w:t>
      </w:r>
    </w:p>
    <w:p w:rsidR="00F73434" w:rsidRDefault="00F73434" w:rsidP="00F73434"/>
    <w:p w:rsidR="00F73434" w:rsidRDefault="00F73434" w:rsidP="00F73434">
      <w:pPr>
        <w:rPr>
          <w:sz w:val="28"/>
          <w:szCs w:val="28"/>
        </w:rPr>
      </w:pPr>
      <w:r>
        <w:rPr>
          <w:sz w:val="28"/>
          <w:szCs w:val="28"/>
        </w:rPr>
        <w:t>OC.7234.14.2.2013</w:t>
      </w:r>
    </w:p>
    <w:p w:rsidR="00F73434" w:rsidRDefault="00F73434" w:rsidP="00F73434">
      <w:pPr>
        <w:jc w:val="center"/>
        <w:rPr>
          <w:sz w:val="28"/>
          <w:szCs w:val="28"/>
        </w:rPr>
      </w:pPr>
    </w:p>
    <w:p w:rsidR="00F73434" w:rsidRDefault="00F73434" w:rsidP="00F73434">
      <w:pPr>
        <w:jc w:val="center"/>
        <w:rPr>
          <w:b/>
        </w:rPr>
      </w:pPr>
      <w:r>
        <w:rPr>
          <w:b/>
        </w:rPr>
        <w:t>Odpowiedź na  zapytanie w sprawie „Przebudowy nawierzchni drogi w ciągu Baniewice Jezioro- Baniewice Żelechowo”</w:t>
      </w:r>
    </w:p>
    <w:p w:rsidR="00F73434" w:rsidRDefault="00F73434" w:rsidP="00F73434"/>
    <w:p w:rsidR="00F73434" w:rsidRDefault="00F73434" w:rsidP="00F73434">
      <w:pPr>
        <w:tabs>
          <w:tab w:val="left" w:pos="720"/>
        </w:tabs>
        <w:jc w:val="both"/>
      </w:pPr>
      <w:r>
        <w:rPr>
          <w:b/>
        </w:rPr>
        <w:t>Pytanie:</w:t>
      </w:r>
      <w:r>
        <w:t xml:space="preserve">  Dotyczy pozycji kosztorysowej 36” Przedłużenie istniejącego przepustu rurami PEHD o śr.60 cm na ławie żwirowej o grubości 15 cm z wykonaniem głowic kołnierzowych z kamienia polnego na wylocie i na wlocie”. W SST D-06.02.01a Przepusty pod zjazdami w punkcie 2.2 Rodzaje materiałów, czytamy:</w:t>
      </w:r>
    </w:p>
    <w:p w:rsidR="00F73434" w:rsidRDefault="00F73434" w:rsidP="00F73434">
      <w:pPr>
        <w:tabs>
          <w:tab w:val="left" w:pos="720"/>
        </w:tabs>
        <w:jc w:val="both"/>
      </w:pPr>
      <w:r>
        <w:t>Materiałami stosowanymi przy wykonaniu przepustów z typowych prefabrykowanych rur betonowych objętych niniejszą SST, są:</w:t>
      </w:r>
    </w:p>
    <w:p w:rsidR="00F73434" w:rsidRDefault="00F73434" w:rsidP="00F73434">
      <w:pPr>
        <w:tabs>
          <w:tab w:val="left" w:pos="720"/>
        </w:tabs>
        <w:jc w:val="both"/>
      </w:pPr>
      <w:r>
        <w:t>- rury polietylenowe karbowane dwuścienne o średnicy 600 mm oraz elementy łączące rury, jak złączki, paski zaciskowe itd.</w:t>
      </w:r>
    </w:p>
    <w:p w:rsidR="00F73434" w:rsidRDefault="00F73434" w:rsidP="00F73434">
      <w:pPr>
        <w:tabs>
          <w:tab w:val="left" w:pos="720"/>
        </w:tabs>
        <w:jc w:val="both"/>
      </w:pPr>
      <w:r>
        <w:t>- materiał, stanowiący fundament pod rury- kruszywo 0/31,5 mm o grubości warstwy 20 cm</w:t>
      </w:r>
    </w:p>
    <w:p w:rsidR="00F73434" w:rsidRDefault="00F73434" w:rsidP="00F73434">
      <w:pPr>
        <w:tabs>
          <w:tab w:val="left" w:pos="720"/>
        </w:tabs>
        <w:jc w:val="both"/>
      </w:pPr>
      <w:r>
        <w:t>- materiał zasypki – piasek średnioziarnisty</w:t>
      </w:r>
    </w:p>
    <w:p w:rsidR="00F73434" w:rsidRDefault="00F73434" w:rsidP="00F73434">
      <w:pPr>
        <w:tabs>
          <w:tab w:val="left" w:pos="720"/>
        </w:tabs>
        <w:jc w:val="both"/>
      </w:pPr>
      <w:r>
        <w:t>- materiał do wykonania umocnienia skarp na wlocie i wylocie- betonowa kostka brukowa, odpowiadającej wymaganiom SST D-05.03.23a.</w:t>
      </w:r>
    </w:p>
    <w:p w:rsidR="00F73434" w:rsidRDefault="00F73434" w:rsidP="00F73434">
      <w:pPr>
        <w:tabs>
          <w:tab w:val="left" w:pos="720"/>
        </w:tabs>
        <w:jc w:val="both"/>
      </w:pPr>
      <w:r>
        <w:t>Ze względu na rozbieżności w przedmiarze i SST, prosimy o przedstawienie szczegółu konstrukcyjnego na wykonanie przedłużenia przepustu oraz o ujednolicenie projektu, SST oraz przedmiaru robót</w:t>
      </w:r>
    </w:p>
    <w:p w:rsidR="00F73434" w:rsidRDefault="00F73434" w:rsidP="00F73434">
      <w:pPr>
        <w:rPr>
          <w:b/>
        </w:rPr>
      </w:pPr>
    </w:p>
    <w:p w:rsidR="00F73434" w:rsidRDefault="00F73434" w:rsidP="00F73434">
      <w:r>
        <w:rPr>
          <w:b/>
        </w:rPr>
        <w:t xml:space="preserve">Odpowiedź: </w:t>
      </w:r>
      <w:r>
        <w:t>załączamy szczegół konstrukcyjny przedłużenia przepustu.</w:t>
      </w:r>
    </w:p>
    <w:p w:rsidR="00F73434" w:rsidRDefault="00F73434" w:rsidP="00F73434">
      <w:pPr>
        <w:rPr>
          <w:b/>
        </w:rPr>
      </w:pPr>
    </w:p>
    <w:p w:rsidR="00F73434" w:rsidRDefault="00F73434" w:rsidP="00F73434">
      <w:r>
        <w:rPr>
          <w:b/>
        </w:rPr>
        <w:t xml:space="preserve">Pytanie: </w:t>
      </w:r>
      <w:r>
        <w:t>W przedmiarze w pozycji 37 przewidziano bariery energochłonne stalowe SP09. Na planie sytuacyjnym przewidziano bariery SP06. Prosimy o jednoznaczne określenie typu barier oraz przedstawienie SST na wykonanie barier.</w:t>
      </w:r>
    </w:p>
    <w:p w:rsidR="00F73434" w:rsidRDefault="00F73434" w:rsidP="00F73434"/>
    <w:p w:rsidR="00F73434" w:rsidRDefault="00F73434" w:rsidP="00F73434">
      <w:r>
        <w:rPr>
          <w:b/>
        </w:rPr>
        <w:t>Odpowiedź</w:t>
      </w:r>
      <w:r>
        <w:t>: mają być bariery energochłonne stalowe SP09.</w:t>
      </w:r>
    </w:p>
    <w:p w:rsidR="00F73434" w:rsidRDefault="00F73434" w:rsidP="00F73434"/>
    <w:p w:rsidR="00F73434" w:rsidRDefault="00F73434" w:rsidP="00F73434">
      <w:r>
        <w:rPr>
          <w:b/>
        </w:rPr>
        <w:t xml:space="preserve">Pytanie: </w:t>
      </w:r>
      <w:r>
        <w:t>Przedmiar robót w pozycjach od 12 do 16 uwzględnia wykonanie 26 zjazdów. Natomiast na planie sytuacyjnym  zaprojektowano 32 zjazdy. Prosimy o zaktualizowanie przedmiaru.</w:t>
      </w:r>
    </w:p>
    <w:p w:rsidR="00F73434" w:rsidRDefault="00F73434" w:rsidP="00F73434"/>
    <w:p w:rsidR="00F73434" w:rsidRDefault="00F73434" w:rsidP="00F73434">
      <w:r>
        <w:rPr>
          <w:b/>
        </w:rPr>
        <w:t>Odpowiedź:</w:t>
      </w:r>
      <w:r>
        <w:t xml:space="preserve"> Przedmiar jest prawidłowy, ma być 26 zjazdów.</w:t>
      </w:r>
    </w:p>
    <w:p w:rsidR="00F73434" w:rsidRDefault="00F73434" w:rsidP="00F73434">
      <w:r>
        <w:t xml:space="preserve">                          </w:t>
      </w:r>
    </w:p>
    <w:p w:rsidR="00F73434" w:rsidRDefault="00F73434" w:rsidP="00F73434">
      <w:r>
        <w:rPr>
          <w:b/>
        </w:rPr>
        <w:t>Pytanie:</w:t>
      </w:r>
      <w:r>
        <w:t xml:space="preserve"> Przedmiar robót w pozycjach od 31 do 35 uwzględnia wykonanie 6 zjazdów. Natomiast na planie sytuacyjnym  zaprojektowano 8 zjazdów. Prosimy o zaktualizowanie przedmiaru.</w:t>
      </w:r>
    </w:p>
    <w:p w:rsidR="00F73434" w:rsidRDefault="00F73434" w:rsidP="00F73434"/>
    <w:p w:rsidR="00F73434" w:rsidRDefault="00F73434" w:rsidP="00F73434">
      <w:r>
        <w:rPr>
          <w:b/>
        </w:rPr>
        <w:t xml:space="preserve">Odpowiedź: </w:t>
      </w:r>
      <w:r>
        <w:t>Przedmiar jest prawidłowy, ma być 6 zjazdów.</w:t>
      </w:r>
    </w:p>
    <w:p w:rsidR="00F73434" w:rsidRDefault="00F73434" w:rsidP="00F73434"/>
    <w:p w:rsidR="003970A6" w:rsidRDefault="003970A6"/>
    <w:sectPr w:rsidR="003970A6" w:rsidSect="00397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/>
  <w:rsids>
    <w:rsidRoot w:val="00F73434"/>
    <w:rsid w:val="003970A6"/>
    <w:rsid w:val="00F73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2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2013-03-14T06:26:00Z</dcterms:created>
  <dcterms:modified xsi:type="dcterms:W3CDTF">2013-03-14T06:27:00Z</dcterms:modified>
</cp:coreProperties>
</file>