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BEC" w:rsidRPr="00184BEC" w:rsidRDefault="00E14B35" w:rsidP="00184BEC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84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OGŁOSZENIE O ZAMÓWIENIU</w:t>
      </w:r>
    </w:p>
    <w:p w:rsidR="00184BEC" w:rsidRPr="00184BEC" w:rsidRDefault="00184BEC" w:rsidP="00184BEC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Pr="00184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Przebudowa nawierzchni drogi w ciągu Baniewice Jezioro - Baniewice Żelechowo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184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, ul. Skośna 6, 74-110 Banie, woj. zachodniopomorskie, tel. 091 4166381, faks 091 4166353.</w:t>
      </w:r>
    </w:p>
    <w:p w:rsidR="00E14B35" w:rsidRPr="00E14B35" w:rsidRDefault="00E14B35" w:rsidP="00E14B3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Administracja samorządowa.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nawierzchni drogi w ciągu Baniewice Jezioro - Baniewice Żelechowo.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roboty budowlane.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II.1.3) Określenie przedmiotu oraz wielkości lub zakresu zamówienia: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Przebudowa nawierzchni drogi w ciągu Baniewice Jezioro - Baniewice Żelechowo- 3620 m. I. odcinek Baniewice . Żelechowo w kierunku ronda w km 0+000 1+157 - szerokość jezdni poszerzenie obustronne 4,0m - spadek poprzeczny daszkowy +-2% - zjazdy do posesji - bitumiczne o długości 1,5m - pobocza utwardzone kruszywem łamanym na szerokość 0,5m od krawędzi jezdni odcinek Baniewice . Żelechowo w kierunku do Żelechowa w km 0+000 0+863 - szerokość jezdni 4,0m - spadek poprzeczny daszkowy +-2% - pobocza gruntowe II. odcinek Baniewice - Jezioro w km 0+000 0+290 - szerokość jezdni = 4,5m - spadek poprzeczny jezdni na prostej daszkowy +-2% - zjazdy do posesji - bitumiczne do granicy pasa drogowego w km 0+290 1+ 600 - szerokość jezdni 4,0m - spadek poprzeczny jezdni: daszkowy +-2% KONSTRUKCJA NAWIERZCHNI I. odcinek Baniewice - Żelechowo w kierunku ronda w km 0+ 000 1+157 - szerokość 4,0m 1. warstwa ścieralna z betonu asfaltowego AC11S grubość 4cm 2. warstwa wyrównawcza z betonu asfaltowego AC16W grubość średnia 5cm 3. istniejąca nawierzchnia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brukowcowa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konstrukcja obustronnego poszerzenia - 2x0,5m grubość warstw po zagęszczeniu 1. warstwa ścieralna z betonu asfaltowego AC11S o grubości 4cm 2. warstwa wyrównawcza z betonu asfaltowego AC16W w ilości 125kgm2 średnia grubość 5cm 3. podbudowa zasadnicza z kruszywa łamanego o frakcji 031,5mm grub. 30 cm 4. warstwa odsączająca z piasku, grubość warstwy 10 cm Ogólna grubość konstrukcji poszerzenia 49cm odcinek Baniewice Żelechowo w kierunku Żelechowa w km 0+000 0+023 1. warstwa ścieralna z betonu asfaltowego AC11S o grubości 4cm 2. warstwa wyrównawcza z betonu asfaltowego AC16W w ilości 125kgm2 średnia grubość 5cm 3. podbudowa zasadnicza z kruszywa łamanego o frakcji 031,5mm grub. 25 cm 4. warstwa odsączająca z piasku, grubość warstwy 10 cm Odcinek Baniewice Żelechowo w kierunku Żelechowa w km 0+023 0+863 1. nawierzchnia z kruszywa łamanego 031,5 warstwa górna o grub. 10 cm 2. 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nawierzchnia z kruszywa łamanego 031,5 warstwa dolna o grub. 15cm 3. warstwa odsączająca z piasku średnioziarnistego o grub. 10cm II. odcinek Baniewice Jezioro w km 0+000 0+290 - szerokość 4,5m 1. warstwa ścieralna z betonu asfaltowego AC11S o grubości 4cm 2. warstwa wyrównawcza z betonu asfaltowego AC16W grubość średnia 5cm 3. istniejąca nawierzchnia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brukowcowa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odcinek Baniewice Jezioro w km 0+290 1+600 - szerokość 4,0m 4. nawierzchnia z kruszywa łamanego 031,5 warstwa górna o grub. 10 cm 5. nawierzchnia z kruszywa łamanego 031,5 warstwa dolna o grub. 15cm 6. warstwa odsączająca z piasku średnioziarnistego o grub. 10cm.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Czy przewiduje się udzielenie zamówień uzupełniających: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II.1.5) Wspólny Słownik Zamówień (CPV):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45.10.00.00-8, 45.23.30.00-9.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Czy dopuszcza się złożenie oferty częściowej: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wariantowej: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14B35" w:rsidRPr="00E14B35" w:rsidRDefault="00E14B35" w:rsidP="00E1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Zakończenie: 30.09.2013.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żąda wniesienia wadium w wysokości 10 000,00 zł słownie dziesięć tysięcy złotych nie później niż do upływu terminu składania ofert, w formach o jakich mowa w art. 45 ust. 6 ustawy Prawo zamówień publicznych Wadium wnoszone w pieniądzu należy wpłacić przelewem na konto Gminy Banie Bank Spółdzielczy Gryfino Filia Banie Nr 42 9377 0000 0101 5600 2001 0002 Za skuteczne wniesione wadium w pieniądzu uważa się wadium znajdujące się zaksięgowane do upływu terminu składania ofert na rachunku Zamawiającego. W przypadku uchybienia temu terminowi lubi formie wniesienia wadium, Zamawiający uzna, że wadium nie zostało skutecznie wniesione. Pozostałe formy wadium,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poręczenia bankowe, - gwarancje bankowe, - gwarancje ubezpieczeniowe, - poręczenia udzielane przez przedmioty, o których mowa w art.6b ust. 5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 z dnia 9 listopada 2000r. o utworzeniu Polskiej Agencji Rozwoju Przedsiębiorczości Dz. U. Nr 109, poz. 1158 oraz z 2002r. Nr 25, poz. 253, Nr 66, poz.596 i Nr 216, poz. 1824 z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. zmianami, należy złożyć do depozytu w siedzibie Zamawiającego w Dziale księgowości pok. nr 12, w wysokości stanowiącej równowartość kwoty wadium, nie później niż do upływu terminu składania ofert. Wadium w formie niepieniężnej musi zawierać bezwarunkowe zobowiązanie Gwaranta do zapłaty kwoty gwarancji na pierwsze pisemne żądanie Zamawiającego, o ile zaistnieje którakolwiek z okoliczności wskazanych w art. 46 ust. 4a lub ust. 5 ustawy Prawo zamówień publicznych. Zwrot lub zatrzymanie wadium zgodnie z art. 46 ustawy Prawo zamówień publicznych.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E14B35" w:rsidRPr="00E14B35" w:rsidRDefault="00E14B35" w:rsidP="00E14B3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przewiduje się udzielenie zaliczek na poczet wykonania zamówienia: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III.3) WARUNKI UDZIAŁU W POSTĘPOWANIU ORAZ OPIS SPOSOBU DOKONYWANIA OCENY SPEŁNIANIA TYCH WARUNKÓW</w:t>
      </w:r>
    </w:p>
    <w:p w:rsidR="00E14B35" w:rsidRPr="00E14B35" w:rsidRDefault="00E14B35" w:rsidP="00E14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14B35" w:rsidRPr="00E14B35" w:rsidRDefault="00E14B35" w:rsidP="00E14B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 w celu wykazania braku podstaw do wykluczenia w oparciu o art.24 ust.1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wystawione nie wcześniej niż 6 miesięcy przed upływem terminu składania wniosków o dopuszczenie do udziału w postępowaniu o udzielenia zamówienia albo składania ofert</w:t>
      </w:r>
    </w:p>
    <w:p w:rsidR="00E14B35" w:rsidRPr="00E14B35" w:rsidRDefault="00E14B35" w:rsidP="00E14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E14B35" w:rsidRPr="00E14B35" w:rsidRDefault="00E14B35" w:rsidP="00E14B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14B35" w:rsidRPr="00E14B35" w:rsidRDefault="00E14B35" w:rsidP="00E14B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wykonanych robót budowlanych w okresie ostatnich 5 lat przed upływem terminu składania ofert, a jeżeli okres prowadzenia działalności jest krótszy to roboty w tym okresie, odpowiadające swoim rodzajem przedmiotowi zamówienia, tj. roboty budowlane polegające na budowie nawierzchni drogowej asfaltowej o powierzchni nie mniejszej niż 5000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m²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roboty budowlane polegające na budowie nawierzchni drogowej z kruszywa łamanego lub tłuczniowej o powierzchni nie mniejszej niż 10000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m²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z podaniem ich rodzaju wartości oraz daty i miejsca wykonania oraz z załączeniem dowodów dotyczących najważniejszych robót, określających , czy roboty te zostały wykonane w sposób należyty oraz wskazujących, czy zostały wykonane zgodnie z zasadami sztuki budowlanej i prawidłowo ukończone</w:t>
      </w:r>
    </w:p>
    <w:p w:rsidR="00E14B35" w:rsidRPr="00E14B35" w:rsidRDefault="00E14B35" w:rsidP="00E14B3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E14B35" w:rsidRPr="00E14B35" w:rsidRDefault="00E14B35" w:rsidP="00E14B35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osób, którymi dysponuje lub będzie dysponował Wykonawca i które będą uczestniczyć w wykonywaniu zamówienia wraz z informacjami na temat ich kwalifikacji zawodowych, doświadczenia i wykształcenia niezbędnych do wykonania zamówienia, a także zakresu wykonywanych przez nie czynności. Wykonawca winien wykazać, że dysponuje lub będzie dysponować osobami zdolnymi do wykonania zamówienia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tj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co najmniej 1 osobą posiadającą następujące kwalifikacje zawodowe i doświadczenie - uprawnienia budowlane do pełnienia samodzielnych funkcji technicznych w budownictwie do kierowania robotami budowlanymi w specjalności drogowej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E14B35" w:rsidRPr="00E14B35" w:rsidRDefault="00E14B35" w:rsidP="00E14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III.4.1) W zakresie wykazania spełniania przez wykonawcę warunków, o których mowa w art. 22 ust. 1 ustawy, oprócz oświadczenia o spełnieniu warunków udziału w postępowaniu, należy przedłożyć: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robót budowlanych w zakresie niezbędnym do wykazania spełniania warunku wiedzy i doświadczenia, wykonanych w okresie ostatnich pięciu lat przed upływem terminu składania ofert albo wniosków o dopuszczenie do udziału w postępowaniu, a jeżeli okres prowadzenia działalności jest krótszy - w tym okresie, z podaniem ich rodzaju i wartości, daty i miejsca wykonania oraz załączeniem dokumentu potwierdzającego, że roboty zostały wykonane zgodnie z zasadami sztuki budowlanej i prawidłowo ukończone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opłaconą polisę, a w przypadku jej braku inny dokument potwierdzający, że wykonawca jest ubezpieczony od odpowiedzialności cywilnej w zakresie prowadzonej działalności związanej z przedmiotem zamówienia</w:t>
      </w:r>
    </w:p>
    <w:p w:rsidR="00E14B35" w:rsidRPr="00E14B35" w:rsidRDefault="00E14B35" w:rsidP="00E14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rejestru, jeżeli odrębne przepisy wymagają wpisu do rejestru, w celu wykazania braku podstaw do wykluczenia w oparciu o art. 24 ust. 1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ofert, a w stosunku do osób fizycznych oświadczenie w zakresie art. 24 ust. 1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E14B35" w:rsidRPr="00E14B35" w:rsidRDefault="00E14B35" w:rsidP="00E14B3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E14B35" w:rsidRPr="00E14B35" w:rsidRDefault="00E14B35" w:rsidP="00E14B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E14B35" w:rsidRPr="00E14B35" w:rsidRDefault="00E14B35" w:rsidP="00E14B35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otwarto jego likwidacji ani nie ogłoszono upadłości - wystawiony nie wcześniej niż 6 miesięcy przed upływem terminu składania wniosków o 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dopuszczenie do udziału w postępowaniu o udzielenie zamówienia albo składania ofert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</w:t>
      </w:r>
    </w:p>
    <w:p w:rsidR="00E14B35" w:rsidRPr="00E14B35" w:rsidRDefault="00E14B35" w:rsidP="00E14B35">
      <w:pPr>
        <w:numPr>
          <w:ilvl w:val="1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</w:t>
      </w:r>
    </w:p>
    <w:p w:rsidR="00E14B35" w:rsidRPr="00E14B35" w:rsidRDefault="00E14B35" w:rsidP="00E14B35">
      <w:pPr>
        <w:numPr>
          <w:ilvl w:val="0"/>
          <w:numId w:val="4"/>
        </w:numPr>
        <w:spacing w:before="100" w:beforeAutospacing="1" w:after="100" w:afterAutospacing="1" w:line="240" w:lineRule="auto"/>
        <w:ind w:right="3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III.4.3.2) zaświadczenie właściwego organu sądowego lub administracyjnego miejsca zamieszkania albo zamieszkania osoby, której dokumenty dotyczą, w zakresie określonym w art. 24 ust. 1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wykonawca ma siedzibę lub miejsce zamieszkania, jeżeli w miejscu zamieszkania osoby lub w kraju, w którym wykonawca ma siedzibę lub miejsce zamieszkania, nie wydaje się takiego zaświadczenia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najniższa cena.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Czy przeprowadzona będzie aukcja elektroniczna: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Czy przewiduje się istotne zmiany postanowień zawartej umowy w stosunku do treści oferty, na podstawie której dokonano wyboru wykonawcy: 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IV.4.1)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www.bip.banie.pl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Gmina Banie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ul.Skośna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74-110 Banie.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18.03.2013 godzina 10:00, miejsce: Urząd Gminy Banie </w:t>
      </w:r>
      <w:proofErr w:type="spellStart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ul.Skośna</w:t>
      </w:r>
      <w:proofErr w:type="spellEnd"/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74-110 Banie pok.15.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E14B35" w:rsidRPr="00E14B35" w:rsidRDefault="00E14B35" w:rsidP="00E14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4B3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E14B35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14B35" w:rsidRPr="00E14B35" w:rsidRDefault="00E14B35" w:rsidP="00E14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762E2" w:rsidRDefault="00B762E2"/>
    <w:sectPr w:rsidR="00B762E2" w:rsidSect="00B76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05C9A"/>
    <w:multiLevelType w:val="multilevel"/>
    <w:tmpl w:val="836EB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F0F0DC8"/>
    <w:multiLevelType w:val="multilevel"/>
    <w:tmpl w:val="E374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241601"/>
    <w:multiLevelType w:val="multilevel"/>
    <w:tmpl w:val="FEB29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5E35BE"/>
    <w:multiLevelType w:val="multilevel"/>
    <w:tmpl w:val="DEB0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4B35"/>
    <w:rsid w:val="000D4E97"/>
    <w:rsid w:val="00184BEC"/>
    <w:rsid w:val="00B762E2"/>
    <w:rsid w:val="00E14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2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E1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1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E1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E1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justify">
    <w:name w:val="justify"/>
    <w:basedOn w:val="Normalny"/>
    <w:rsid w:val="00E14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1">
    <w:name w:val="bold1"/>
    <w:basedOn w:val="Domylnaczcionkaakapitu"/>
    <w:rsid w:val="00E14B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1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1928</Words>
  <Characters>11573</Characters>
  <Application>Microsoft Office Word</Application>
  <DocSecurity>0</DocSecurity>
  <Lines>96</Lines>
  <Paragraphs>26</Paragraphs>
  <ScaleCrop>false</ScaleCrop>
  <Company/>
  <LinksUpToDate>false</LinksUpToDate>
  <CharactersWithSpaces>13475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4</cp:revision>
  <cp:lastPrinted>2013-03-01T12:27:00Z</cp:lastPrinted>
  <dcterms:created xsi:type="dcterms:W3CDTF">2013-03-01T12:22:00Z</dcterms:created>
  <dcterms:modified xsi:type="dcterms:W3CDTF">2013-03-01T12:29:00Z</dcterms:modified>
</cp:coreProperties>
</file>