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83749" w14:textId="77777777" w:rsidR="00EB4117" w:rsidRPr="00EB4117" w:rsidRDefault="00EB4117" w:rsidP="00EB4117">
      <w:pPr>
        <w:keepNext/>
        <w:keepLines/>
        <w:spacing w:after="0" w:line="360" w:lineRule="auto"/>
        <w:ind w:left="14" w:right="4" w:hanging="10"/>
        <w:jc w:val="center"/>
        <w:outlineLvl w:val="0"/>
        <w:rPr>
          <w:rFonts w:ascii="Arial" w:eastAsia="Times New Roman" w:hAnsi="Arial" w:cs="Arial"/>
          <w:b/>
          <w:color w:val="000000"/>
          <w:sz w:val="20"/>
          <w:szCs w:val="20"/>
          <w:lang w:eastAsia="pl-PL"/>
        </w:rPr>
      </w:pPr>
      <w:r w:rsidRPr="00EB4117">
        <w:rPr>
          <w:rFonts w:ascii="Arial" w:eastAsia="Times New Roman" w:hAnsi="Arial" w:cs="Arial"/>
          <w:b/>
          <w:color w:val="000000"/>
          <w:sz w:val="20"/>
          <w:szCs w:val="20"/>
          <w:lang w:eastAsia="pl-PL"/>
        </w:rPr>
        <w:t>Uchwały Nr XLI/354/2023</w:t>
      </w:r>
    </w:p>
    <w:p w14:paraId="51FDBDDD" w14:textId="77777777" w:rsidR="00EB4117" w:rsidRPr="00EB4117" w:rsidRDefault="00EB4117" w:rsidP="00EB4117">
      <w:pPr>
        <w:keepNext/>
        <w:keepLines/>
        <w:spacing w:after="0" w:line="360" w:lineRule="auto"/>
        <w:ind w:left="14" w:right="4" w:hanging="10"/>
        <w:jc w:val="center"/>
        <w:outlineLvl w:val="0"/>
        <w:rPr>
          <w:rFonts w:ascii="Arial" w:eastAsia="Times New Roman" w:hAnsi="Arial" w:cs="Arial"/>
          <w:b/>
          <w:color w:val="000000"/>
          <w:sz w:val="20"/>
          <w:szCs w:val="20"/>
          <w:lang w:eastAsia="pl-PL"/>
        </w:rPr>
      </w:pPr>
      <w:r w:rsidRPr="00EB4117">
        <w:rPr>
          <w:rFonts w:ascii="Arial" w:eastAsia="Times New Roman" w:hAnsi="Arial" w:cs="Arial"/>
          <w:b/>
          <w:color w:val="000000"/>
          <w:sz w:val="20"/>
          <w:szCs w:val="20"/>
          <w:lang w:eastAsia="pl-PL"/>
        </w:rPr>
        <w:t>Rady Gminy Banie</w:t>
      </w:r>
    </w:p>
    <w:p w14:paraId="0E69B908" w14:textId="77777777" w:rsidR="00EB4117" w:rsidRPr="00EB4117" w:rsidRDefault="00EB4117" w:rsidP="00EB4117">
      <w:pPr>
        <w:spacing w:after="0" w:line="360" w:lineRule="auto"/>
        <w:jc w:val="center"/>
        <w:rPr>
          <w:rFonts w:ascii="Arial" w:eastAsia="Times New Roman" w:hAnsi="Arial" w:cs="Arial"/>
          <w:color w:val="000000"/>
          <w:sz w:val="20"/>
          <w:szCs w:val="20"/>
          <w:lang w:eastAsia="pl-PL"/>
        </w:rPr>
      </w:pPr>
      <w:r w:rsidRPr="00EB4117">
        <w:rPr>
          <w:rFonts w:ascii="Arial" w:eastAsia="Times New Roman" w:hAnsi="Arial" w:cs="Arial"/>
          <w:color w:val="000000"/>
          <w:sz w:val="20"/>
          <w:szCs w:val="20"/>
          <w:lang w:eastAsia="pl-PL"/>
        </w:rPr>
        <w:t>z dnia 9 listopada 2023 r.</w:t>
      </w:r>
    </w:p>
    <w:p w14:paraId="08EC110C" w14:textId="77777777" w:rsidR="00EB4117" w:rsidRPr="00EB4117" w:rsidRDefault="00EB4117" w:rsidP="00EB4117">
      <w:pPr>
        <w:spacing w:after="0" w:line="360" w:lineRule="auto"/>
        <w:jc w:val="center"/>
        <w:rPr>
          <w:rFonts w:ascii="Arial" w:eastAsia="Calibri" w:hAnsi="Arial" w:cs="Arial"/>
          <w:color w:val="000000"/>
          <w:sz w:val="20"/>
          <w:szCs w:val="20"/>
          <w:lang w:eastAsia="pl-PL"/>
        </w:rPr>
      </w:pPr>
    </w:p>
    <w:p w14:paraId="6356A21E" w14:textId="77777777" w:rsidR="00EB4117" w:rsidRPr="00EB4117" w:rsidRDefault="00EB4117" w:rsidP="00EB4117">
      <w:pPr>
        <w:spacing w:after="0" w:line="360" w:lineRule="auto"/>
        <w:ind w:left="55" w:hanging="10"/>
        <w:jc w:val="center"/>
        <w:rPr>
          <w:rFonts w:ascii="Arial" w:eastAsia="Calibri" w:hAnsi="Arial" w:cs="Arial"/>
          <w:b/>
          <w:color w:val="000000"/>
          <w:sz w:val="20"/>
          <w:szCs w:val="20"/>
          <w:lang w:eastAsia="pl-PL"/>
        </w:rPr>
      </w:pPr>
      <w:r w:rsidRPr="00EB4117">
        <w:rPr>
          <w:rFonts w:ascii="Arial" w:eastAsia="Times New Roman" w:hAnsi="Arial" w:cs="Arial"/>
          <w:b/>
          <w:color w:val="000000"/>
          <w:sz w:val="20"/>
          <w:szCs w:val="20"/>
          <w:lang w:eastAsia="pl-PL"/>
        </w:rPr>
        <w:t xml:space="preserve">w sprawie określenia trybu i zasad udzielania dotacji celowej na prace konserwatorskie, restauratorskie </w:t>
      </w:r>
      <w:r w:rsidRPr="00EB4117">
        <w:rPr>
          <w:rFonts w:ascii="Arial" w:eastAsia="Calibri" w:hAnsi="Arial" w:cs="Arial"/>
          <w:b/>
          <w:color w:val="000000"/>
          <w:sz w:val="20"/>
          <w:szCs w:val="20"/>
          <w:lang w:eastAsia="pl-PL"/>
        </w:rPr>
        <w:t>lub roboty budowlane przy zabytku wpisanym do rejestru zabytków lub znajdujących się w gminnej ewidencji zabytków, położonym na obszarze gminy Banie</w:t>
      </w:r>
    </w:p>
    <w:p w14:paraId="0D9651E9" w14:textId="77777777" w:rsidR="00EB4117" w:rsidRPr="00EB4117" w:rsidRDefault="00EB4117" w:rsidP="00EB4117">
      <w:pPr>
        <w:spacing w:after="0" w:line="360" w:lineRule="auto"/>
        <w:ind w:left="55" w:hanging="10"/>
        <w:jc w:val="both"/>
        <w:rPr>
          <w:rFonts w:ascii="Arial" w:eastAsia="Calibri" w:hAnsi="Arial" w:cs="Arial"/>
          <w:b/>
          <w:color w:val="000000"/>
          <w:sz w:val="20"/>
          <w:szCs w:val="20"/>
          <w:lang w:eastAsia="pl-PL"/>
        </w:rPr>
      </w:pPr>
    </w:p>
    <w:p w14:paraId="5AD11888" w14:textId="4BF6D2EB" w:rsidR="00EB4117" w:rsidRPr="00EB4117" w:rsidRDefault="00EB4117" w:rsidP="00EB4117">
      <w:pPr>
        <w:spacing w:after="0" w:line="360" w:lineRule="auto"/>
        <w:jc w:val="both"/>
        <w:rPr>
          <w:rFonts w:ascii="Arial" w:eastAsia="Times New Roman" w:hAnsi="Arial" w:cs="Arial"/>
          <w:color w:val="000000"/>
          <w:sz w:val="20"/>
          <w:szCs w:val="20"/>
          <w:lang w:eastAsia="pl-PL"/>
        </w:rPr>
      </w:pPr>
      <w:r w:rsidRPr="00EB4117">
        <w:rPr>
          <w:rFonts w:ascii="Arial" w:eastAsia="Times New Roman" w:hAnsi="Arial" w:cs="Arial"/>
          <w:color w:val="000000"/>
          <w:sz w:val="20"/>
          <w:szCs w:val="20"/>
          <w:lang w:eastAsia="pl-PL"/>
        </w:rPr>
        <w:t xml:space="preserve">Na podstawie art. 7 ust. 1 pkt 9 i art. 18 ust. 2 pkt 15, art. 40 ust. 1, art. 41 ust. 1, art. 42 i art. 58 ustawy </w:t>
      </w:r>
      <w:r w:rsidRPr="00EB4117">
        <w:rPr>
          <w:rFonts w:ascii="Arial" w:eastAsia="Times New Roman" w:hAnsi="Arial" w:cs="Arial"/>
          <w:color w:val="000000"/>
          <w:sz w:val="20"/>
          <w:szCs w:val="20"/>
          <w:lang w:eastAsia="pl-PL"/>
        </w:rPr>
        <w:br/>
        <w:t xml:space="preserve">z dnia 8 marca 1990 r. o samorządzie gminnym (tj. Dz. U. z 2023 r. poz. 40, 572) oraz art. 81 ust. 1 ustawy z dnia 23 lipca 2003 r. o ochronie zabytków i opiece nad zabytkami (tj. Dz. U. z 2022 r. poz. 840) </w:t>
      </w:r>
      <w:r w:rsidRPr="00EB4117">
        <w:rPr>
          <w:rFonts w:ascii="Arial" w:eastAsia="Times New Roman" w:hAnsi="Arial" w:cs="Arial"/>
          <w:b/>
          <w:color w:val="000000"/>
          <w:sz w:val="20"/>
          <w:szCs w:val="20"/>
          <w:lang w:eastAsia="pl-PL"/>
        </w:rPr>
        <w:t>Rada Gminy Banie uchwala, co następuje</w:t>
      </w:r>
      <w:r w:rsidRPr="00EB4117">
        <w:rPr>
          <w:rFonts w:ascii="Arial" w:eastAsia="Times New Roman" w:hAnsi="Arial" w:cs="Arial"/>
          <w:color w:val="000000"/>
          <w:sz w:val="20"/>
          <w:szCs w:val="20"/>
          <w:lang w:eastAsia="pl-PL"/>
        </w:rPr>
        <w:t>:</w:t>
      </w:r>
    </w:p>
    <w:p w14:paraId="22A6FEC9" w14:textId="77777777" w:rsidR="00EB4117" w:rsidRPr="00EB4117" w:rsidRDefault="00EB4117" w:rsidP="00EB4117">
      <w:pPr>
        <w:spacing w:after="0" w:line="360" w:lineRule="auto"/>
        <w:jc w:val="both"/>
        <w:rPr>
          <w:rFonts w:ascii="Arial" w:eastAsia="Calibri" w:hAnsi="Arial" w:cs="Arial"/>
          <w:color w:val="000000"/>
          <w:sz w:val="20"/>
          <w:szCs w:val="20"/>
          <w:lang w:eastAsia="pl-PL"/>
        </w:rPr>
      </w:pPr>
    </w:p>
    <w:p w14:paraId="7B8935A4" w14:textId="77777777" w:rsidR="00EB4117" w:rsidRPr="00EB4117" w:rsidRDefault="00EB4117" w:rsidP="00EB4117">
      <w:pPr>
        <w:spacing w:after="0" w:line="360" w:lineRule="auto"/>
        <w:ind w:left="10" w:hanging="10"/>
        <w:jc w:val="center"/>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Rozdział 1.</w:t>
      </w:r>
    </w:p>
    <w:p w14:paraId="59DBBF80" w14:textId="77777777" w:rsidR="00EB4117" w:rsidRPr="00EB4117" w:rsidRDefault="00EB4117" w:rsidP="00EB4117">
      <w:pPr>
        <w:keepNext/>
        <w:keepLines/>
        <w:spacing w:after="0" w:line="360" w:lineRule="auto"/>
        <w:ind w:left="14" w:right="4" w:hanging="10"/>
        <w:jc w:val="center"/>
        <w:outlineLvl w:val="0"/>
        <w:rPr>
          <w:rFonts w:ascii="Arial" w:eastAsia="Times New Roman" w:hAnsi="Arial" w:cs="Arial"/>
          <w:b/>
          <w:color w:val="000000"/>
          <w:sz w:val="20"/>
          <w:szCs w:val="20"/>
          <w:lang w:eastAsia="pl-PL"/>
        </w:rPr>
      </w:pPr>
      <w:r w:rsidRPr="00EB4117">
        <w:rPr>
          <w:rFonts w:ascii="Arial" w:eastAsia="Times New Roman" w:hAnsi="Arial" w:cs="Arial"/>
          <w:b/>
          <w:color w:val="000000"/>
          <w:sz w:val="20"/>
          <w:szCs w:val="20"/>
          <w:lang w:eastAsia="pl-PL"/>
        </w:rPr>
        <w:t>CEL I RODZAJ ZADAŃ</w:t>
      </w:r>
    </w:p>
    <w:p w14:paraId="5E4E7321" w14:textId="77777777" w:rsidR="00EB4117" w:rsidRPr="00EB4117" w:rsidRDefault="00EB4117" w:rsidP="00EB4117">
      <w:p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 xml:space="preserve">§ 1. </w:t>
      </w:r>
      <w:r w:rsidRPr="00EB4117">
        <w:rPr>
          <w:rFonts w:ascii="Arial" w:eastAsia="Times New Roman" w:hAnsi="Arial" w:cs="Arial"/>
          <w:color w:val="000000"/>
          <w:sz w:val="20"/>
          <w:szCs w:val="20"/>
          <w:lang w:eastAsia="pl-PL"/>
        </w:rPr>
        <w:t>Niniejsza uchwała określa zasady udzielania dotacji na prace konserwatorskie, restauratorskie lub roboty budowlane przy zabytku wpisanym do rejestru zabytków lub znajdujących się w gminnej ewidencji zabytków położonym na obszarze gminy Banie, sposób jej rozliczania i kontroli oraz postępowania z wnioskami o udzielenie dotacji.</w:t>
      </w:r>
    </w:p>
    <w:p w14:paraId="02A3ACD5" w14:textId="77777777" w:rsidR="00EB4117" w:rsidRPr="00EB4117" w:rsidRDefault="00EB4117" w:rsidP="00EB4117">
      <w:p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 xml:space="preserve">§ 2. </w:t>
      </w:r>
      <w:r w:rsidRPr="00EB4117">
        <w:rPr>
          <w:rFonts w:ascii="Arial" w:eastAsia="Times New Roman" w:hAnsi="Arial" w:cs="Arial"/>
          <w:color w:val="000000"/>
          <w:sz w:val="20"/>
          <w:szCs w:val="20"/>
          <w:lang w:eastAsia="pl-PL"/>
        </w:rPr>
        <w:t>1. Z budżetu Gminy Banie mogą być udzielane dotacje celowe na prace konserwatorskie, restauratorskie lub roboty budowlane przy zabytkach wpisanych do rejestru zabytków lub znajdujących się w gminnej ewidencji zabytków znajdujących się na obszarze gminy Banie.</w:t>
      </w:r>
    </w:p>
    <w:p w14:paraId="5C2A13CF" w14:textId="570665EC" w:rsidR="00EB4117" w:rsidRPr="00EB4117" w:rsidRDefault="00EB4117" w:rsidP="00EB4117">
      <w:pPr>
        <w:spacing w:after="0" w:line="360" w:lineRule="auto"/>
        <w:ind w:left="-15" w:firstLine="15"/>
        <w:jc w:val="both"/>
        <w:rPr>
          <w:rFonts w:ascii="Arial" w:eastAsia="Calibri" w:hAnsi="Arial" w:cs="Arial"/>
          <w:color w:val="000000"/>
          <w:sz w:val="20"/>
          <w:szCs w:val="20"/>
          <w:highlight w:val="yellow"/>
          <w:lang w:eastAsia="pl-PL"/>
        </w:rPr>
      </w:pPr>
      <w:r w:rsidRPr="00EB4117">
        <w:rPr>
          <w:rFonts w:ascii="Arial" w:eastAsia="Times New Roman" w:hAnsi="Arial" w:cs="Arial"/>
          <w:color w:val="000000"/>
          <w:sz w:val="20"/>
          <w:szCs w:val="20"/>
          <w:lang w:eastAsia="pl-PL"/>
        </w:rPr>
        <w:t>2. Dotacja na prace konserwatorskie, restauratorskie lub roboty budowlane przy zabytku może obejmować nakłady określone w art. 77 ustawy z dnia 23 lipca 2003 roku o ochronie zabytków i opiece nad zabytkami (tj. Dz. U. z 2022 r. poz. 840).</w:t>
      </w:r>
    </w:p>
    <w:p w14:paraId="5546E163" w14:textId="77777777" w:rsidR="00EB4117" w:rsidRPr="00EB4117" w:rsidRDefault="00EB4117" w:rsidP="00EB4117">
      <w:pPr>
        <w:spacing w:after="0" w:line="360" w:lineRule="auto"/>
        <w:ind w:left="10" w:hanging="10"/>
        <w:jc w:val="center"/>
        <w:rPr>
          <w:rFonts w:ascii="Times New Roman" w:eastAsia="Times New Roman" w:hAnsi="Times New Roman" w:cs="Times New Roman"/>
          <w:b/>
          <w:color w:val="000000"/>
          <w:lang w:eastAsia="pl-PL"/>
        </w:rPr>
      </w:pPr>
    </w:p>
    <w:p w14:paraId="1B41871B" w14:textId="77777777" w:rsidR="00EB4117" w:rsidRPr="00EB4117" w:rsidRDefault="00EB4117" w:rsidP="00EB4117">
      <w:pPr>
        <w:spacing w:after="0" w:line="360" w:lineRule="auto"/>
        <w:ind w:left="10" w:hanging="10"/>
        <w:jc w:val="center"/>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Rozdział 2.</w:t>
      </w:r>
    </w:p>
    <w:p w14:paraId="3BE8DF1D" w14:textId="77777777" w:rsidR="00EB4117" w:rsidRPr="00EB4117" w:rsidRDefault="00EB4117" w:rsidP="00EB4117">
      <w:pPr>
        <w:keepNext/>
        <w:keepLines/>
        <w:spacing w:after="107" w:line="360" w:lineRule="auto"/>
        <w:ind w:left="14" w:right="4" w:hanging="10"/>
        <w:jc w:val="center"/>
        <w:outlineLvl w:val="0"/>
        <w:rPr>
          <w:rFonts w:ascii="Arial" w:eastAsia="Times New Roman" w:hAnsi="Arial" w:cs="Arial"/>
          <w:b/>
          <w:color w:val="000000"/>
          <w:sz w:val="20"/>
          <w:szCs w:val="20"/>
          <w:lang w:eastAsia="pl-PL"/>
        </w:rPr>
      </w:pPr>
      <w:r w:rsidRPr="00EB4117">
        <w:rPr>
          <w:rFonts w:ascii="Arial" w:eastAsia="Times New Roman" w:hAnsi="Arial" w:cs="Arial"/>
          <w:b/>
          <w:color w:val="000000"/>
          <w:sz w:val="20"/>
          <w:szCs w:val="20"/>
          <w:lang w:eastAsia="pl-PL"/>
        </w:rPr>
        <w:t>WNIOSKODAWCY</w:t>
      </w:r>
    </w:p>
    <w:p w14:paraId="6FC4403C" w14:textId="2B8105CC" w:rsidR="00EB4117" w:rsidRPr="00EB4117" w:rsidRDefault="00EB4117" w:rsidP="00EB4117">
      <w:p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 xml:space="preserve">§ 3. </w:t>
      </w:r>
      <w:r w:rsidRPr="00EB4117">
        <w:rPr>
          <w:rFonts w:ascii="Arial" w:eastAsia="Times New Roman" w:hAnsi="Arial" w:cs="Arial"/>
          <w:color w:val="000000"/>
          <w:sz w:val="20"/>
          <w:szCs w:val="20"/>
          <w:lang w:eastAsia="pl-PL"/>
        </w:rPr>
        <w:t xml:space="preserve">1. O dotacje może ubiegać się każdy podmiot posiadający tytuł prawny do zabytku wynikający </w:t>
      </w:r>
      <w:r>
        <w:rPr>
          <w:rFonts w:ascii="Arial" w:eastAsia="Times New Roman" w:hAnsi="Arial" w:cs="Arial"/>
          <w:color w:val="000000"/>
          <w:sz w:val="20"/>
          <w:szCs w:val="20"/>
          <w:lang w:eastAsia="pl-PL"/>
        </w:rPr>
        <w:br/>
      </w:r>
      <w:r w:rsidRPr="00EB4117">
        <w:rPr>
          <w:rFonts w:ascii="Arial" w:eastAsia="Times New Roman" w:hAnsi="Arial" w:cs="Arial"/>
          <w:color w:val="000000"/>
          <w:sz w:val="20"/>
          <w:szCs w:val="20"/>
          <w:lang w:eastAsia="pl-PL"/>
        </w:rPr>
        <w:t>z prawa własności, użytkowania wieczystego, trwałego zarządu, ograniczonego prawa rzeczowego albo stosunku zobowiązaniowego.</w:t>
      </w:r>
    </w:p>
    <w:p w14:paraId="56E142CB" w14:textId="0DB200A7" w:rsidR="00EB4117" w:rsidRPr="00EB4117" w:rsidRDefault="00EB4117" w:rsidP="00EB4117">
      <w:p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2. Wnioskodawcy, o którym mowa w ust. 1, prowadzącemu działalność gospodarczą może być przyznana dotacja stanowiąca pomoc de minimis zgodnie z przepisami rozporządzenia Komisji UE Nr 1407/2013 z dnia 18 grudnia 2013 r. w sprawie stosowania art. 107 i 108 Traktatu o funkcjonowaniu Unii Europejskiej do pomocy de minimis (Dz. Urz. UE L352 z dnia 24 grudnia 2013 r. z póź. zm.).</w:t>
      </w:r>
    </w:p>
    <w:p w14:paraId="1ACC4F79" w14:textId="00CFCD8E" w:rsidR="00EB4117" w:rsidRPr="00EB4117" w:rsidRDefault="00EB4117" w:rsidP="00EB4117">
      <w:pPr>
        <w:spacing w:after="0" w:line="360" w:lineRule="auto"/>
        <w:ind w:left="-15" w:firstLine="15"/>
        <w:jc w:val="both"/>
        <w:rPr>
          <w:rFonts w:ascii="Arial" w:eastAsia="Times New Roman" w:hAnsi="Arial" w:cs="Arial"/>
          <w:bCs/>
          <w:color w:val="000000"/>
          <w:sz w:val="20"/>
          <w:szCs w:val="20"/>
          <w:lang w:eastAsia="pl-PL"/>
        </w:rPr>
      </w:pPr>
      <w:r w:rsidRPr="00EB4117">
        <w:rPr>
          <w:rFonts w:ascii="Arial" w:eastAsia="Times New Roman" w:hAnsi="Arial" w:cs="Arial"/>
          <w:bCs/>
          <w:color w:val="000000"/>
          <w:sz w:val="20"/>
          <w:szCs w:val="20"/>
          <w:lang w:eastAsia="pl-PL"/>
        </w:rPr>
        <w:t>3. Wyklucza się możliwość udzielania pomocy podmiotom prowadzącym działalność w zakresie rolnictwa i rybołówstwa</w:t>
      </w:r>
    </w:p>
    <w:p w14:paraId="2B1193C0" w14:textId="77777777" w:rsidR="00EB4117" w:rsidRPr="00EB4117" w:rsidRDefault="00EB4117" w:rsidP="00EB4117">
      <w:pPr>
        <w:spacing w:after="0" w:line="360" w:lineRule="auto"/>
        <w:ind w:left="10" w:hanging="10"/>
        <w:jc w:val="center"/>
        <w:rPr>
          <w:rFonts w:ascii="Arial" w:eastAsia="Times New Roman" w:hAnsi="Arial" w:cs="Arial"/>
          <w:b/>
          <w:color w:val="000000"/>
          <w:sz w:val="20"/>
          <w:szCs w:val="20"/>
          <w:lang w:eastAsia="pl-PL"/>
        </w:rPr>
      </w:pPr>
    </w:p>
    <w:p w14:paraId="5C5DE877" w14:textId="77777777" w:rsidR="00EB4117" w:rsidRPr="00EB4117" w:rsidRDefault="00EB4117" w:rsidP="00EB4117">
      <w:pPr>
        <w:spacing w:after="0" w:line="360" w:lineRule="auto"/>
        <w:ind w:left="10" w:hanging="10"/>
        <w:jc w:val="center"/>
        <w:rPr>
          <w:rFonts w:ascii="Arial" w:eastAsia="Times New Roman" w:hAnsi="Arial" w:cs="Arial"/>
          <w:b/>
          <w:color w:val="000000"/>
          <w:sz w:val="20"/>
          <w:szCs w:val="20"/>
          <w:lang w:eastAsia="pl-PL"/>
        </w:rPr>
      </w:pPr>
    </w:p>
    <w:p w14:paraId="19AC1485" w14:textId="77777777" w:rsidR="00EB4117" w:rsidRPr="00EB4117" w:rsidRDefault="00EB4117" w:rsidP="00EB4117">
      <w:pPr>
        <w:spacing w:after="0" w:line="360" w:lineRule="auto"/>
        <w:ind w:left="10" w:hanging="10"/>
        <w:jc w:val="center"/>
        <w:rPr>
          <w:rFonts w:ascii="Arial" w:eastAsia="Times New Roman" w:hAnsi="Arial" w:cs="Arial"/>
          <w:b/>
          <w:color w:val="000000"/>
          <w:sz w:val="20"/>
          <w:szCs w:val="20"/>
          <w:lang w:eastAsia="pl-PL"/>
        </w:rPr>
      </w:pPr>
    </w:p>
    <w:p w14:paraId="799BEC62" w14:textId="77777777" w:rsidR="00EB4117" w:rsidRPr="00EB4117" w:rsidRDefault="00EB4117" w:rsidP="00EB4117">
      <w:pPr>
        <w:spacing w:after="0" w:line="360" w:lineRule="auto"/>
        <w:ind w:left="10" w:hanging="10"/>
        <w:jc w:val="center"/>
        <w:rPr>
          <w:rFonts w:ascii="Arial" w:eastAsia="Times New Roman" w:hAnsi="Arial" w:cs="Arial"/>
          <w:b/>
          <w:color w:val="000000"/>
          <w:sz w:val="20"/>
          <w:szCs w:val="20"/>
          <w:lang w:eastAsia="pl-PL"/>
        </w:rPr>
      </w:pPr>
    </w:p>
    <w:p w14:paraId="6DC86309" w14:textId="77777777" w:rsidR="00EB4117" w:rsidRPr="00EB4117" w:rsidRDefault="00EB4117" w:rsidP="00EB4117">
      <w:pPr>
        <w:spacing w:after="0" w:line="360" w:lineRule="auto"/>
        <w:ind w:left="10" w:hanging="10"/>
        <w:jc w:val="center"/>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Rozdział 3.</w:t>
      </w:r>
    </w:p>
    <w:p w14:paraId="3B8C3ECA" w14:textId="77777777" w:rsidR="00EB4117" w:rsidRPr="00EB4117" w:rsidRDefault="00EB4117" w:rsidP="00EB4117">
      <w:pPr>
        <w:spacing w:after="98" w:line="360" w:lineRule="auto"/>
        <w:ind w:left="10" w:hanging="10"/>
        <w:jc w:val="center"/>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WYSOKOŚĆ DOTACJI</w:t>
      </w:r>
    </w:p>
    <w:p w14:paraId="0E51A23A" w14:textId="77777777" w:rsidR="00EB4117" w:rsidRPr="00EB4117" w:rsidRDefault="00EB4117" w:rsidP="00EB4117">
      <w:p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 xml:space="preserve">§ 4. </w:t>
      </w:r>
      <w:r w:rsidRPr="00EB4117">
        <w:rPr>
          <w:rFonts w:ascii="Arial" w:eastAsia="Times New Roman" w:hAnsi="Arial" w:cs="Arial"/>
          <w:color w:val="000000"/>
          <w:sz w:val="20"/>
          <w:szCs w:val="20"/>
          <w:lang w:eastAsia="pl-PL"/>
        </w:rPr>
        <w:t xml:space="preserve">1. Środki finansowe przeznaczone na dotacje celowe na prace konserwatorskie, restauratorskie </w:t>
      </w:r>
      <w:r w:rsidRPr="00EB4117">
        <w:rPr>
          <w:rFonts w:ascii="Arial" w:eastAsia="Times New Roman" w:hAnsi="Arial" w:cs="Arial"/>
          <w:color w:val="000000"/>
          <w:sz w:val="20"/>
          <w:szCs w:val="20"/>
          <w:lang w:eastAsia="pl-PL"/>
        </w:rPr>
        <w:br/>
        <w:t>lub roboty budowlane przy zabytkach wpisanych do rejestru zabytków lub znajdujących się w gminnej ewidencji zabytków znajdujących się na obszarze gminy Banie określone zostają w uchwale budżetowej na dany rok.</w:t>
      </w:r>
    </w:p>
    <w:p w14:paraId="6CC9528D" w14:textId="77777777" w:rsidR="00EB4117" w:rsidRPr="00EB4117" w:rsidRDefault="00EB4117" w:rsidP="00EB4117">
      <w:pPr>
        <w:numPr>
          <w:ilvl w:val="0"/>
          <w:numId w:val="1"/>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 xml:space="preserve">Wysokość dotacji, jaka może być udzielona, określa art. 81 ust. 2 ustawy z dnia 23 lipca 2003 r. o ochronie zabytków i opiece nad zabytkami. </w:t>
      </w:r>
    </w:p>
    <w:p w14:paraId="0270D001" w14:textId="77777777" w:rsidR="00EB4117" w:rsidRPr="00EB4117" w:rsidRDefault="00EB4117" w:rsidP="00EB4117">
      <w:pPr>
        <w:numPr>
          <w:ilvl w:val="0"/>
          <w:numId w:val="1"/>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Maksymalna kwota dotacji, o jaką można się ubiegać na jedno zadanie, będzie każdorazowo podawana w ogłoszeniu.</w:t>
      </w:r>
    </w:p>
    <w:p w14:paraId="3CE875AE" w14:textId="77777777" w:rsidR="00EB4117" w:rsidRPr="00EB4117" w:rsidRDefault="00EB4117" w:rsidP="00EB4117">
      <w:pPr>
        <w:spacing w:after="0" w:line="360" w:lineRule="auto"/>
        <w:ind w:left="330"/>
        <w:jc w:val="both"/>
        <w:rPr>
          <w:rFonts w:ascii="Arial" w:eastAsia="Calibri" w:hAnsi="Arial" w:cs="Arial"/>
          <w:color w:val="000000"/>
          <w:sz w:val="20"/>
          <w:szCs w:val="20"/>
          <w:lang w:eastAsia="pl-PL"/>
        </w:rPr>
      </w:pPr>
    </w:p>
    <w:p w14:paraId="3CF75A59" w14:textId="77777777" w:rsidR="00EB4117" w:rsidRPr="00EB4117" w:rsidRDefault="00EB4117" w:rsidP="00EB4117">
      <w:pPr>
        <w:spacing w:after="0" w:line="360" w:lineRule="auto"/>
        <w:ind w:left="10" w:hanging="10"/>
        <w:jc w:val="center"/>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Rozdział 4.</w:t>
      </w:r>
    </w:p>
    <w:p w14:paraId="7851D368" w14:textId="77777777" w:rsidR="00EB4117" w:rsidRPr="00EB4117" w:rsidRDefault="00EB4117" w:rsidP="00EB4117">
      <w:pPr>
        <w:keepNext/>
        <w:keepLines/>
        <w:spacing w:after="107" w:line="360" w:lineRule="auto"/>
        <w:ind w:left="14" w:right="4" w:hanging="10"/>
        <w:jc w:val="center"/>
        <w:outlineLvl w:val="0"/>
        <w:rPr>
          <w:rFonts w:ascii="Arial" w:eastAsia="Times New Roman" w:hAnsi="Arial" w:cs="Arial"/>
          <w:b/>
          <w:color w:val="000000"/>
          <w:sz w:val="20"/>
          <w:szCs w:val="20"/>
          <w:lang w:eastAsia="pl-PL"/>
        </w:rPr>
      </w:pPr>
      <w:r w:rsidRPr="00EB4117">
        <w:rPr>
          <w:rFonts w:ascii="Arial" w:eastAsia="Times New Roman" w:hAnsi="Arial" w:cs="Arial"/>
          <w:b/>
          <w:color w:val="000000"/>
          <w:sz w:val="20"/>
          <w:szCs w:val="20"/>
          <w:lang w:eastAsia="pl-PL"/>
        </w:rPr>
        <w:t>NABÓR WNIOSKÓW</w:t>
      </w:r>
    </w:p>
    <w:p w14:paraId="76283D21" w14:textId="77777777" w:rsidR="00EB4117" w:rsidRPr="00EB4117" w:rsidRDefault="00EB4117" w:rsidP="00EB4117">
      <w:p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 xml:space="preserve">§ 5. </w:t>
      </w:r>
      <w:r w:rsidRPr="00EB4117">
        <w:rPr>
          <w:rFonts w:ascii="Arial" w:eastAsia="Times New Roman" w:hAnsi="Arial" w:cs="Arial"/>
          <w:color w:val="000000"/>
          <w:sz w:val="20"/>
          <w:szCs w:val="20"/>
          <w:lang w:eastAsia="pl-PL"/>
        </w:rPr>
        <w:t xml:space="preserve">1. Wójt Gminy Banie ogłasza otwarty nabór wniosków o udzielenie dotacji na wykonanie prac konserwatorskich, restauratorskich lub robót budowlanych przy zabytku wpisanym do rejestru zabytków </w:t>
      </w:r>
      <w:r w:rsidRPr="00EB4117">
        <w:rPr>
          <w:rFonts w:ascii="Arial" w:eastAsia="Times New Roman" w:hAnsi="Arial" w:cs="Arial"/>
          <w:color w:val="000000"/>
          <w:sz w:val="20"/>
          <w:szCs w:val="20"/>
          <w:lang w:eastAsia="pl-PL"/>
        </w:rPr>
        <w:br/>
        <w:t>lub znajdujących się w gminnej ewidencji zabytków rozumianych jako projekty prac lub robót budowlanych przy zabytku.</w:t>
      </w:r>
    </w:p>
    <w:p w14:paraId="00BE210A" w14:textId="6725C94E" w:rsidR="00EB4117" w:rsidRPr="00EB4117" w:rsidRDefault="00EB4117" w:rsidP="00EB4117">
      <w:pPr>
        <w:numPr>
          <w:ilvl w:val="0"/>
          <w:numId w:val="2"/>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Ogłoszenie o naborze wniosków jest podawane do publicznej wiadomości na stronie internetowej Gminy Banie, na stronie Biuletynu Informacji Publicznej Gminy Banie oraz na tablicy ogłoszeń Urzędu Gminy Banie. Nabór wniosków trwa 30 dni licząc od daty ogłoszenia naboru.</w:t>
      </w:r>
    </w:p>
    <w:p w14:paraId="19062E76" w14:textId="77777777" w:rsidR="00EB4117" w:rsidRPr="00EB4117" w:rsidRDefault="00EB4117" w:rsidP="00EB4117">
      <w:pPr>
        <w:numPr>
          <w:ilvl w:val="0"/>
          <w:numId w:val="2"/>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Podstawą udziału w naborze wniosków jest złożenie pisemnego wniosku, którego wzór stanowi załącznik nr 1 do niniejszej uchwały.</w:t>
      </w:r>
    </w:p>
    <w:p w14:paraId="1D3136B1" w14:textId="77777777" w:rsidR="00EB4117" w:rsidRPr="00EB4117" w:rsidRDefault="00EB4117" w:rsidP="00EB4117">
      <w:pPr>
        <w:numPr>
          <w:ilvl w:val="0"/>
          <w:numId w:val="2"/>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Do wniosku należy dołączyć:</w:t>
      </w:r>
    </w:p>
    <w:p w14:paraId="040BF0C5" w14:textId="77777777" w:rsidR="00EB4117" w:rsidRPr="00EB4117" w:rsidRDefault="00EB4117" w:rsidP="00EB4117">
      <w:pPr>
        <w:numPr>
          <w:ilvl w:val="0"/>
          <w:numId w:val="3"/>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dokument potwierdzający wpis obiektu do rejestru zabytków lub do gminnej ewidencji zabytków;</w:t>
      </w:r>
    </w:p>
    <w:p w14:paraId="592063D5" w14:textId="77777777" w:rsidR="00EB4117" w:rsidRPr="00EB4117" w:rsidRDefault="00EB4117" w:rsidP="00EB4117">
      <w:pPr>
        <w:numPr>
          <w:ilvl w:val="0"/>
          <w:numId w:val="3"/>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 xml:space="preserve">aktualny dokument potwierdzający posiadanie przez wnioskodawcę tytułu prawnego do zabytku </w:t>
      </w:r>
      <w:r w:rsidRPr="00EB4117">
        <w:rPr>
          <w:rFonts w:ascii="Arial" w:eastAsia="Times New Roman" w:hAnsi="Arial" w:cs="Arial"/>
          <w:color w:val="000000"/>
          <w:sz w:val="20"/>
          <w:szCs w:val="20"/>
          <w:lang w:eastAsia="pl-PL"/>
        </w:rPr>
        <w:br/>
        <w:t>(np. odpis z księgi wieczystej, wypis z rejestru gruntów, umowa cywilnoprawna);</w:t>
      </w:r>
    </w:p>
    <w:p w14:paraId="4AA2D5A8" w14:textId="77777777" w:rsidR="00EB4117" w:rsidRPr="00EB4117" w:rsidRDefault="00EB4117" w:rsidP="00EB4117">
      <w:pPr>
        <w:numPr>
          <w:ilvl w:val="0"/>
          <w:numId w:val="3"/>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kopię pozwolenia Zachodniopomorskiego Wojewódzkiego Konserwatora Zabytków na przeprowadzenie prac, które mają być przedmiotem dotacji, a w przypadku wniosku o dotację na sporządzenie dokumentacji, zalecenia konserwatorskie lub pisemną informację, że pozwolenie nie jest wymagane przepisami prawa;</w:t>
      </w:r>
    </w:p>
    <w:p w14:paraId="63EB6625" w14:textId="40805FA1" w:rsidR="00EB4117" w:rsidRPr="00EB4117" w:rsidRDefault="00EB4117" w:rsidP="00EB4117">
      <w:pPr>
        <w:numPr>
          <w:ilvl w:val="0"/>
          <w:numId w:val="3"/>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kopię pozwolenia na budowę, jeżeli prace wymagają takiego pozwolenia lub pisemną informację, że pozwolenie na budowę nie jest wymagane przepisami prawa;</w:t>
      </w:r>
    </w:p>
    <w:p w14:paraId="58BA8AA8" w14:textId="3F0D6D9E" w:rsidR="00EB4117" w:rsidRPr="00EB4117" w:rsidRDefault="00EB4117" w:rsidP="00EB4117">
      <w:pPr>
        <w:numPr>
          <w:ilvl w:val="0"/>
          <w:numId w:val="3"/>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 xml:space="preserve">kosztorys inwestorski, sporządzony zgodnie z przepisami rozporządzenia Ministra Infrastruktury </w:t>
      </w:r>
      <w:r w:rsidRPr="00EB4117">
        <w:rPr>
          <w:rFonts w:ascii="Arial" w:eastAsia="Times New Roman" w:hAnsi="Arial" w:cs="Arial"/>
          <w:color w:val="000000"/>
          <w:sz w:val="20"/>
          <w:szCs w:val="20"/>
          <w:lang w:eastAsia="pl-PL"/>
        </w:rPr>
        <w:br/>
        <w:t>z dnia 18 maja 2004 r. w sprawie określenia metod i podstaw sporządzania kosztorysu inwestorskiego, obliczania planowanych kosztów prac projektowych oraz planowanych kosztów robót budowlanych określonych w programie funkcjonalno-użytkowym (Dz. U. Nr 130, poz. 1389), jeżeli jest wymagany;</w:t>
      </w:r>
    </w:p>
    <w:p w14:paraId="07663A7B" w14:textId="0133269D" w:rsidR="00EB4117" w:rsidRPr="00EB4117" w:rsidRDefault="00EB4117" w:rsidP="00EB4117">
      <w:pPr>
        <w:numPr>
          <w:ilvl w:val="0"/>
          <w:numId w:val="3"/>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aktualny dokument, z którego wynika prawo do reprezentowania podmiotu, w którego władaniu znajduje się obiekt zabytkowy (np. nominację na proboszcza parafii czy powołanie na stanowisko dyrektora instytucji);</w:t>
      </w:r>
    </w:p>
    <w:p w14:paraId="77DE464A" w14:textId="77777777" w:rsidR="00EB4117" w:rsidRPr="00EB4117" w:rsidRDefault="00EB4117" w:rsidP="00EB4117">
      <w:pPr>
        <w:numPr>
          <w:ilvl w:val="0"/>
          <w:numId w:val="3"/>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pełnomocnictwo, jeżeli wnioskodawca reprezentowany jest przez przedstawiciela;</w:t>
      </w:r>
    </w:p>
    <w:p w14:paraId="253B7B45" w14:textId="77777777" w:rsidR="00EB4117" w:rsidRPr="00EB4117" w:rsidRDefault="00EB4117" w:rsidP="00EB4117">
      <w:pPr>
        <w:numPr>
          <w:ilvl w:val="0"/>
          <w:numId w:val="3"/>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zgodę właściciela (współwłaścicieli) zabytku na przeprowadzenie prac lub robót, na które ma być udzielona dotacja, w przypadku, gdy to nie oni są wnioskodawcami;</w:t>
      </w:r>
    </w:p>
    <w:p w14:paraId="75F4DF9A" w14:textId="77777777" w:rsidR="00EB4117" w:rsidRPr="00EB4117" w:rsidRDefault="00EB4117" w:rsidP="00EB4117">
      <w:pPr>
        <w:numPr>
          <w:ilvl w:val="0"/>
          <w:numId w:val="3"/>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aktualną fotograficzną dokumentację stanu istniejącego zabytku, ze szczególnym uwzględnieniem części zabytku objętej wnioskiem o dofinansowanie (5-20 fotografii);</w:t>
      </w:r>
    </w:p>
    <w:p w14:paraId="4E331978" w14:textId="2FA89FE3" w:rsidR="00EB4117" w:rsidRPr="00EB4117" w:rsidRDefault="00EB4117" w:rsidP="00EB4117">
      <w:pPr>
        <w:numPr>
          <w:ilvl w:val="0"/>
          <w:numId w:val="3"/>
        </w:numPr>
        <w:spacing w:after="0" w:line="360" w:lineRule="auto"/>
        <w:ind w:left="-15" w:righ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 xml:space="preserve">jeżeli o dotację ubiega się podmiot prowadzący działalność gospodarczą w rozumieniu unijnego prawa konkurencji, dotacja – w zakresie w jakim dotyczy tej działalności  - stanowi pomoc de minimis </w:t>
      </w:r>
      <w:r w:rsidR="001B4375">
        <w:rPr>
          <w:rFonts w:ascii="Arial" w:eastAsia="Times New Roman" w:hAnsi="Arial" w:cs="Arial"/>
          <w:color w:val="000000"/>
          <w:sz w:val="20"/>
          <w:szCs w:val="20"/>
          <w:lang w:eastAsia="pl-PL"/>
        </w:rPr>
        <w:br/>
      </w:r>
      <w:r w:rsidRPr="00EB4117">
        <w:rPr>
          <w:rFonts w:ascii="Arial" w:eastAsia="Times New Roman" w:hAnsi="Arial" w:cs="Arial"/>
          <w:color w:val="000000"/>
          <w:sz w:val="20"/>
          <w:szCs w:val="20"/>
          <w:lang w:eastAsia="pl-PL"/>
        </w:rPr>
        <w:t xml:space="preserve">w rozumieniu rozporządzenia Komisji (UE) nr 1407/2013 z dnia 18 grudnia 2013 r. w sprawie stosowania </w:t>
      </w:r>
      <w:r w:rsidRPr="00EB4117">
        <w:rPr>
          <w:rFonts w:ascii="Arial" w:eastAsia="Times New Roman" w:hAnsi="Arial" w:cs="Arial"/>
          <w:color w:val="000000"/>
          <w:sz w:val="20"/>
          <w:szCs w:val="20"/>
          <w:lang w:eastAsia="pl-PL"/>
        </w:rPr>
        <w:br/>
        <w:t xml:space="preserve">art. 107 i 108 Traktatu o funkcjonowaniu Unii Europejskiej do pomocy de minimis (Dz. Urz. UE L nr 352 </w:t>
      </w:r>
      <w:r w:rsidRPr="00EB4117">
        <w:rPr>
          <w:rFonts w:ascii="Arial" w:eastAsia="Times New Roman" w:hAnsi="Arial" w:cs="Arial"/>
          <w:color w:val="000000"/>
          <w:sz w:val="20"/>
          <w:szCs w:val="20"/>
          <w:lang w:eastAsia="pl-PL"/>
        </w:rPr>
        <w:br/>
        <w:t xml:space="preserve">z 24.12.2013 r. z późn. zm.), podmiot ubiegający się o pomoc de minimis jest zobowiązany do przedstawienia podmiotowi udzielającemu pomocy, wraz z wnioskiem o udzielenie pomocy: </w:t>
      </w:r>
    </w:p>
    <w:p w14:paraId="1964FA9F" w14:textId="77777777" w:rsidR="00EB4117" w:rsidRPr="00EB4117" w:rsidRDefault="00EB4117" w:rsidP="00EB4117">
      <w:pPr>
        <w:numPr>
          <w:ilvl w:val="2"/>
          <w:numId w:val="3"/>
        </w:numPr>
        <w:spacing w:after="0" w:line="360" w:lineRule="auto"/>
        <w:ind w:left="567" w:right="-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 xml:space="preserve">wszystkich zaświadczeń o pomocy de minimis oraz pomocy de minimis w rolnictwie </w:t>
      </w:r>
      <w:r w:rsidRPr="00EB4117">
        <w:rPr>
          <w:rFonts w:ascii="Arial" w:eastAsia="Times New Roman" w:hAnsi="Arial" w:cs="Arial"/>
          <w:color w:val="000000"/>
          <w:sz w:val="20"/>
          <w:szCs w:val="20"/>
          <w:lang w:eastAsia="pl-PL"/>
        </w:rPr>
        <w:br/>
        <w:t xml:space="preserve">lub rybołówstwie, jakie otrzymał w roku, w którym ubiega się o pomoc, oraz w ciągu </w:t>
      </w:r>
      <w:r w:rsidRPr="00EB4117">
        <w:rPr>
          <w:rFonts w:ascii="Arial" w:eastAsia="Times New Roman" w:hAnsi="Arial" w:cs="Arial"/>
          <w:color w:val="000000"/>
          <w:sz w:val="20"/>
          <w:szCs w:val="20"/>
          <w:lang w:eastAsia="pl-PL"/>
        </w:rPr>
        <w:br/>
        <w:t xml:space="preserve">2 poprzedzających go lat podatkowych, albo oświadczenia o wielkości tej pomocy otrzymanej w tym okresie, albo oświadczenia o nieotrzymaniu takiej pomocy w tym okresie; </w:t>
      </w:r>
    </w:p>
    <w:p w14:paraId="43D1DB4B" w14:textId="77777777" w:rsidR="00EB4117" w:rsidRDefault="00EB4117" w:rsidP="00EB4117">
      <w:pPr>
        <w:numPr>
          <w:ilvl w:val="2"/>
          <w:numId w:val="3"/>
        </w:numPr>
        <w:spacing w:after="0" w:line="360" w:lineRule="auto"/>
        <w:ind w:left="567" w:right="-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 xml:space="preserve">informacji określonych w rozporządzeniu Rady Ministrów z dnia 29 marca 2010 r. w sprawie zakresu informacji przedstawianych przez podmiot ubiegający się o pomoc de minimis </w:t>
      </w:r>
      <w:r w:rsidRPr="00EB4117">
        <w:rPr>
          <w:rFonts w:ascii="Arial" w:eastAsia="Times New Roman" w:hAnsi="Arial" w:cs="Arial"/>
          <w:color w:val="000000"/>
          <w:sz w:val="20"/>
          <w:szCs w:val="20"/>
          <w:lang w:eastAsia="pl-PL"/>
        </w:rPr>
        <w:br/>
        <w:t>(Dz. U. z 2010 r. Nr 53, poz. 311 z późn. zm.).</w:t>
      </w:r>
    </w:p>
    <w:p w14:paraId="665EE968" w14:textId="473AE5D2" w:rsidR="00EB4117" w:rsidRPr="00EB4117" w:rsidRDefault="00EB4117" w:rsidP="00EB4117">
      <w:pPr>
        <w:pStyle w:val="Akapitzlist"/>
        <w:numPr>
          <w:ilvl w:val="0"/>
          <w:numId w:val="3"/>
        </w:numPr>
        <w:spacing w:after="0" w:line="360" w:lineRule="auto"/>
        <w:ind w:right="-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 xml:space="preserve">w przypadku, o którym mowa w pkt 10, pomoc przewidziana w uchwale nie może być udzielana </w:t>
      </w:r>
      <w:r w:rsidRPr="00EB4117">
        <w:rPr>
          <w:rFonts w:ascii="Arial" w:eastAsia="Times New Roman" w:hAnsi="Arial" w:cs="Arial"/>
          <w:color w:val="000000"/>
          <w:sz w:val="20"/>
          <w:szCs w:val="20"/>
          <w:lang w:eastAsia="pl-PL"/>
        </w:rPr>
        <w:br/>
        <w:t xml:space="preserve">w zakresie określanym w art. 1 ust. 1 Rozporządzenia Komisji UE Nr 1407/2013 z dnia 18 grudnia 2013 r. w sprawie stosowania art. 107 i 108 Traktatu o funkcjonowaniu Unii Europejskiej do pomocy de minimis </w:t>
      </w:r>
      <w:r w:rsidRPr="00EB4117">
        <w:rPr>
          <w:rFonts w:ascii="Arial" w:eastAsia="Times New Roman" w:hAnsi="Arial" w:cs="Arial"/>
          <w:color w:val="000000"/>
          <w:sz w:val="20"/>
          <w:szCs w:val="20"/>
          <w:lang w:eastAsia="pl-PL"/>
        </w:rPr>
        <w:br/>
        <w:t>(Dz. Urz. UE L 352 z dnia 24 grudnia 2013 r. z póź. zm.);</w:t>
      </w:r>
    </w:p>
    <w:p w14:paraId="622D3390" w14:textId="7870963B" w:rsidR="00EB4117" w:rsidRPr="00EB4117" w:rsidRDefault="00EB4117" w:rsidP="00EB4117">
      <w:pPr>
        <w:numPr>
          <w:ilvl w:val="0"/>
          <w:numId w:val="3"/>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 xml:space="preserve">w przypadku, o którym mowa w pkt 10, łączna wartość brutto pomocy de minimis otrzymanej przez przedsiębiorcę nie może przekroczyć dopuszczalnej pomocy, o której mowa w Rozporządzeniu Komisji UE Nr 1407/2013 z dnia 18 grudnia 2013 r. w sprawie stosowania art. 107 i 108 Traktatu </w:t>
      </w:r>
      <w:r>
        <w:rPr>
          <w:rFonts w:ascii="Arial" w:eastAsia="Times New Roman" w:hAnsi="Arial" w:cs="Arial"/>
          <w:color w:val="000000"/>
          <w:sz w:val="20"/>
          <w:szCs w:val="20"/>
          <w:lang w:eastAsia="pl-PL"/>
        </w:rPr>
        <w:br/>
      </w:r>
      <w:r w:rsidRPr="00EB4117">
        <w:rPr>
          <w:rFonts w:ascii="Arial" w:eastAsia="Times New Roman" w:hAnsi="Arial" w:cs="Arial"/>
          <w:color w:val="000000"/>
          <w:sz w:val="20"/>
          <w:szCs w:val="20"/>
          <w:lang w:eastAsia="pl-PL"/>
        </w:rPr>
        <w:t>o funkcjonowaniu Unii Europejskiej do pomocy de minimis (Dz. Urz. UE L352 z dnia 24 grudnia 2013 r. z póź. zm.).</w:t>
      </w:r>
    </w:p>
    <w:p w14:paraId="7B201405" w14:textId="77777777" w:rsidR="00EB4117" w:rsidRPr="00EB4117" w:rsidRDefault="00EB4117" w:rsidP="00EB4117">
      <w:pPr>
        <w:numPr>
          <w:ilvl w:val="1"/>
          <w:numId w:val="3"/>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Wszystkie załączniki do wniosku, będące kopiami dokumentów, powinny być potwierdzone za zgodność z oryginałem przez osobę upoważnioną do reprezentowania wnioskodawcy.</w:t>
      </w:r>
    </w:p>
    <w:p w14:paraId="18ACF58F" w14:textId="1E0441AF" w:rsidR="00EB4117" w:rsidRPr="00EB4117" w:rsidRDefault="00EB4117" w:rsidP="00EB4117">
      <w:pPr>
        <w:numPr>
          <w:ilvl w:val="1"/>
          <w:numId w:val="3"/>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Wnioskodawca może wystąpić z wnioskami o dotacje dla prac lub robót budowlanych przy więcej niż jednym zabytku.</w:t>
      </w:r>
    </w:p>
    <w:p w14:paraId="3E553E99" w14:textId="77777777" w:rsidR="00EB4117" w:rsidRPr="00EB4117" w:rsidRDefault="00EB4117" w:rsidP="00EB4117">
      <w:pPr>
        <w:numPr>
          <w:ilvl w:val="1"/>
          <w:numId w:val="3"/>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Wnioski o udzielenie dotacji należy składać w terminie określonym w ogłoszeniu, przy czym termin naboru nie może być krótszy niż 30 dni od dnia podania informacji o naborze wniosków. Przez dzień podania informacji rozumie się dzień, w którym informacja ukazała się w Biuletynie Informacji Publicznej Gminy Banie.</w:t>
      </w:r>
    </w:p>
    <w:p w14:paraId="674F50A4" w14:textId="77777777" w:rsidR="00EB4117" w:rsidRPr="00EB4117" w:rsidRDefault="00EB4117" w:rsidP="00EB4117">
      <w:pPr>
        <w:numPr>
          <w:ilvl w:val="1"/>
          <w:numId w:val="3"/>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O terminie złożenia wniosku decyduje data jego wpływu do Urzędu Gminy Banie.</w:t>
      </w:r>
    </w:p>
    <w:p w14:paraId="68D59458" w14:textId="77777777" w:rsidR="00EB4117" w:rsidRPr="00EB4117" w:rsidRDefault="00EB4117" w:rsidP="00EB4117">
      <w:pPr>
        <w:numPr>
          <w:ilvl w:val="1"/>
          <w:numId w:val="3"/>
        </w:numPr>
        <w:spacing w:after="0" w:line="360" w:lineRule="auto"/>
        <w:jc w:val="both"/>
        <w:rPr>
          <w:rFonts w:ascii="Arial" w:eastAsia="Calibri" w:hAnsi="Arial" w:cs="Arial"/>
          <w:color w:val="000000"/>
          <w:sz w:val="20"/>
          <w:szCs w:val="20"/>
          <w:lang w:eastAsia="pl-PL"/>
        </w:rPr>
      </w:pPr>
      <w:r w:rsidRPr="00EB4117">
        <w:rPr>
          <w:rFonts w:ascii="Arial" w:eastAsia="Calibri" w:hAnsi="Arial" w:cs="Arial"/>
          <w:color w:val="000000"/>
          <w:sz w:val="20"/>
          <w:szCs w:val="20"/>
          <w:lang w:eastAsia="pl-PL"/>
        </w:rPr>
        <w:t xml:space="preserve">Wnioski o udzielnie dotacji należy składać osobiście w Urzędzie Gminy Banie, ul. Skośna 6, </w:t>
      </w:r>
      <w:r w:rsidRPr="00EB4117">
        <w:rPr>
          <w:rFonts w:ascii="Arial" w:eastAsia="Calibri" w:hAnsi="Arial" w:cs="Arial"/>
          <w:color w:val="000000"/>
          <w:sz w:val="20"/>
          <w:szCs w:val="20"/>
          <w:lang w:eastAsia="pl-PL"/>
        </w:rPr>
        <w:br/>
        <w:t xml:space="preserve">74-110 Banie, korespondencyjnie za pośrednictwem operatora pocztowego w rozumieniu ustawy </w:t>
      </w:r>
      <w:r w:rsidRPr="00EB4117">
        <w:rPr>
          <w:rFonts w:ascii="Arial" w:eastAsia="Calibri" w:hAnsi="Arial" w:cs="Arial"/>
          <w:color w:val="000000"/>
          <w:sz w:val="20"/>
          <w:szCs w:val="20"/>
          <w:lang w:eastAsia="pl-PL"/>
        </w:rPr>
        <w:br/>
        <w:t xml:space="preserve">z dnia 23 listopada 2012 r. Prawo pocztowe lub elektronicznie za pośrednictwem skrytki ePUAP Urzędu Gminy w Baniach.  </w:t>
      </w:r>
    </w:p>
    <w:p w14:paraId="64A8DBF8" w14:textId="77777777" w:rsidR="00EB4117" w:rsidRPr="00EB4117" w:rsidRDefault="00EB4117" w:rsidP="00EB4117">
      <w:pPr>
        <w:numPr>
          <w:ilvl w:val="1"/>
          <w:numId w:val="3"/>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Złożenie wniosku nie jest równoznaczne z przyznaniem dotacji ani z przyznaniem jej we wnioskowanej wysokości.</w:t>
      </w:r>
    </w:p>
    <w:p w14:paraId="3D0B976E" w14:textId="77777777" w:rsidR="00EB4117" w:rsidRPr="00EB4117" w:rsidRDefault="00EB4117" w:rsidP="00EB4117">
      <w:pPr>
        <w:spacing w:after="0"/>
        <w:ind w:left="10" w:hanging="10"/>
        <w:jc w:val="center"/>
        <w:rPr>
          <w:rFonts w:ascii="Arial" w:eastAsia="Times New Roman" w:hAnsi="Arial" w:cs="Arial"/>
          <w:b/>
          <w:color w:val="000000"/>
          <w:sz w:val="20"/>
          <w:szCs w:val="20"/>
          <w:lang w:eastAsia="pl-PL"/>
        </w:rPr>
      </w:pPr>
    </w:p>
    <w:p w14:paraId="00BD24BE" w14:textId="77777777" w:rsidR="00EB4117" w:rsidRPr="00EB4117" w:rsidRDefault="00EB4117" w:rsidP="00EB4117">
      <w:pPr>
        <w:spacing w:after="0" w:line="360" w:lineRule="auto"/>
        <w:ind w:left="10" w:hanging="10"/>
        <w:jc w:val="center"/>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Rozdział 5.</w:t>
      </w:r>
    </w:p>
    <w:p w14:paraId="73372EF7" w14:textId="77777777" w:rsidR="00EB4117" w:rsidRPr="00EB4117" w:rsidRDefault="00EB4117" w:rsidP="00EB4117">
      <w:pPr>
        <w:keepNext/>
        <w:keepLines/>
        <w:spacing w:after="107" w:line="360" w:lineRule="auto"/>
        <w:ind w:left="14" w:right="4" w:hanging="10"/>
        <w:jc w:val="center"/>
        <w:outlineLvl w:val="0"/>
        <w:rPr>
          <w:rFonts w:ascii="Arial" w:eastAsia="Times New Roman" w:hAnsi="Arial" w:cs="Arial"/>
          <w:b/>
          <w:color w:val="000000"/>
          <w:sz w:val="20"/>
          <w:szCs w:val="20"/>
          <w:lang w:eastAsia="pl-PL"/>
        </w:rPr>
      </w:pPr>
      <w:r w:rsidRPr="00EB4117">
        <w:rPr>
          <w:rFonts w:ascii="Arial" w:eastAsia="Times New Roman" w:hAnsi="Arial" w:cs="Arial"/>
          <w:b/>
          <w:color w:val="000000"/>
          <w:sz w:val="20"/>
          <w:szCs w:val="20"/>
          <w:lang w:eastAsia="pl-PL"/>
        </w:rPr>
        <w:t>KOMISJA KONKURSOWA</w:t>
      </w:r>
    </w:p>
    <w:p w14:paraId="27119E70" w14:textId="77777777" w:rsidR="00EB4117" w:rsidRPr="00EB4117" w:rsidRDefault="00EB4117" w:rsidP="00EB4117">
      <w:p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 xml:space="preserve">§ 6. </w:t>
      </w:r>
      <w:r w:rsidRPr="00EB4117">
        <w:rPr>
          <w:rFonts w:ascii="Arial" w:eastAsia="Times New Roman" w:hAnsi="Arial" w:cs="Arial"/>
          <w:color w:val="000000"/>
          <w:sz w:val="20"/>
          <w:szCs w:val="20"/>
          <w:lang w:eastAsia="pl-PL"/>
        </w:rPr>
        <w:t>1. Wnioski o udzielenie dotacji są rozpatrywane przez Komisję powoływaną przez Wójta Gminy Banie.</w:t>
      </w:r>
    </w:p>
    <w:p w14:paraId="69F7F27F" w14:textId="77777777" w:rsidR="00EB4117" w:rsidRPr="00EB4117" w:rsidRDefault="00EB4117" w:rsidP="00EB4117">
      <w:pPr>
        <w:numPr>
          <w:ilvl w:val="0"/>
          <w:numId w:val="4"/>
        </w:numPr>
        <w:spacing w:after="0" w:line="360" w:lineRule="auto"/>
        <w:ind w:right="2" w:firstLine="15"/>
        <w:contextualSpacing/>
        <w:jc w:val="both"/>
        <w:rPr>
          <w:rFonts w:ascii="Arial" w:eastAsia="Times New Roman" w:hAnsi="Arial" w:cs="Arial"/>
          <w:color w:val="000000"/>
          <w:kern w:val="0"/>
          <w:sz w:val="20"/>
          <w:szCs w:val="20"/>
          <w:lang w:eastAsia="pl-PL"/>
          <w14:ligatures w14:val="none"/>
        </w:rPr>
      </w:pPr>
      <w:r w:rsidRPr="00EB4117">
        <w:rPr>
          <w:rFonts w:ascii="Arial" w:eastAsia="Times New Roman" w:hAnsi="Arial" w:cs="Arial"/>
          <w:color w:val="000000"/>
          <w:kern w:val="0"/>
          <w:sz w:val="20"/>
          <w:szCs w:val="20"/>
          <w:lang w:eastAsia="pl-PL"/>
          <w14:ligatures w14:val="none"/>
        </w:rPr>
        <w:t>Zasady i tryb pracy Komisji określa Wójt Gminy Banie w drodze zarządzenia.</w:t>
      </w:r>
    </w:p>
    <w:p w14:paraId="681EDABC" w14:textId="77777777" w:rsidR="00EB4117" w:rsidRPr="00EB4117" w:rsidRDefault="00EB4117" w:rsidP="00EB4117">
      <w:pPr>
        <w:numPr>
          <w:ilvl w:val="0"/>
          <w:numId w:val="4"/>
        </w:numPr>
        <w:spacing w:after="0" w:line="360" w:lineRule="auto"/>
        <w:ind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Komisja ma prawo zwracać się o opinię w sprawie złożonych wniosków do Zachodniopomorskiego Wojewódzkiego Konserwatora Zabytków oraz osób posiadających specjalistyczną wiedzę w dziedzinie, której konkurs dotyczy.</w:t>
      </w:r>
    </w:p>
    <w:p w14:paraId="02BA4E05" w14:textId="77777777" w:rsidR="00EB4117" w:rsidRPr="00EB4117" w:rsidRDefault="00EB4117" w:rsidP="00EB4117">
      <w:pPr>
        <w:numPr>
          <w:ilvl w:val="0"/>
          <w:numId w:val="4"/>
        </w:numPr>
        <w:spacing w:after="0" w:line="360" w:lineRule="auto"/>
        <w:ind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Do zadań Komisji, o której mowa w ust. 1, należy:</w:t>
      </w:r>
    </w:p>
    <w:p w14:paraId="404FC2A0" w14:textId="77777777" w:rsidR="00EB4117" w:rsidRPr="00EB4117" w:rsidRDefault="00EB4117" w:rsidP="00EB4117">
      <w:pPr>
        <w:numPr>
          <w:ilvl w:val="0"/>
          <w:numId w:val="5"/>
        </w:numPr>
        <w:spacing w:after="0" w:line="360" w:lineRule="auto"/>
        <w:ind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dokonanie oceny formalnej i merytorycznej złożonych wniosków;</w:t>
      </w:r>
    </w:p>
    <w:p w14:paraId="4EEA3F6E" w14:textId="77777777" w:rsidR="00EB4117" w:rsidRPr="00EB4117" w:rsidRDefault="00EB4117" w:rsidP="00EB4117">
      <w:pPr>
        <w:numPr>
          <w:ilvl w:val="0"/>
          <w:numId w:val="5"/>
        </w:numPr>
        <w:spacing w:after="0" w:line="360" w:lineRule="auto"/>
        <w:ind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przygotowanie wykazu podmiotów, którym rekomenduje się udzielenie dotacji z podaniem wysokości kwot dotacji dla poszczególnych zadań i przedstawienie jej Wójtowi Gminy Banie.</w:t>
      </w:r>
    </w:p>
    <w:p w14:paraId="0B903E7F" w14:textId="77777777" w:rsidR="00EB4117" w:rsidRPr="00EB4117" w:rsidRDefault="00EB4117" w:rsidP="00EB4117">
      <w:pPr>
        <w:spacing w:after="0" w:line="360" w:lineRule="auto"/>
        <w:ind w:left="10" w:hanging="10"/>
        <w:jc w:val="center"/>
        <w:rPr>
          <w:rFonts w:ascii="Arial" w:eastAsia="Times New Roman" w:hAnsi="Arial" w:cs="Arial"/>
          <w:b/>
          <w:color w:val="000000"/>
          <w:sz w:val="20"/>
          <w:szCs w:val="20"/>
          <w:lang w:eastAsia="pl-PL"/>
        </w:rPr>
      </w:pPr>
    </w:p>
    <w:p w14:paraId="37BA5851" w14:textId="77777777" w:rsidR="00EB4117" w:rsidRPr="00EB4117" w:rsidRDefault="00EB4117" w:rsidP="00EB4117">
      <w:pPr>
        <w:spacing w:after="0" w:line="360" w:lineRule="auto"/>
        <w:ind w:left="10" w:hanging="10"/>
        <w:jc w:val="center"/>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Rozdział 6.</w:t>
      </w:r>
    </w:p>
    <w:p w14:paraId="02DAEE86" w14:textId="77777777" w:rsidR="00EB4117" w:rsidRPr="00EB4117" w:rsidRDefault="00EB4117" w:rsidP="00EB4117">
      <w:pPr>
        <w:keepNext/>
        <w:keepLines/>
        <w:spacing w:after="107" w:line="360" w:lineRule="auto"/>
        <w:ind w:left="14" w:right="4" w:hanging="10"/>
        <w:jc w:val="center"/>
        <w:outlineLvl w:val="0"/>
        <w:rPr>
          <w:rFonts w:ascii="Arial" w:eastAsia="Times New Roman" w:hAnsi="Arial" w:cs="Arial"/>
          <w:b/>
          <w:color w:val="000000"/>
          <w:sz w:val="20"/>
          <w:szCs w:val="20"/>
          <w:lang w:eastAsia="pl-PL"/>
        </w:rPr>
      </w:pPr>
      <w:r w:rsidRPr="00EB4117">
        <w:rPr>
          <w:rFonts w:ascii="Arial" w:eastAsia="Times New Roman" w:hAnsi="Arial" w:cs="Arial"/>
          <w:b/>
          <w:color w:val="000000"/>
          <w:sz w:val="20"/>
          <w:szCs w:val="20"/>
          <w:lang w:eastAsia="pl-PL"/>
        </w:rPr>
        <w:t>OCENA WNIOSKÓW</w:t>
      </w:r>
    </w:p>
    <w:p w14:paraId="23FD4F04" w14:textId="77777777" w:rsidR="00EB4117" w:rsidRPr="00EB4117" w:rsidRDefault="00EB4117" w:rsidP="00EB4117">
      <w:p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 xml:space="preserve">§ 7. </w:t>
      </w:r>
      <w:r w:rsidRPr="00EB4117">
        <w:rPr>
          <w:rFonts w:ascii="Arial" w:eastAsia="Times New Roman" w:hAnsi="Arial" w:cs="Arial"/>
          <w:color w:val="000000"/>
          <w:sz w:val="20"/>
          <w:szCs w:val="20"/>
          <w:lang w:eastAsia="pl-PL"/>
        </w:rPr>
        <w:t xml:space="preserve">1. Wnioski poddawane są wstępnej ocenie formalnej, gdzie kryteria pozostawienia bez rozpoznania, </w:t>
      </w:r>
      <w:r w:rsidRPr="00EB4117">
        <w:rPr>
          <w:rFonts w:ascii="Arial" w:eastAsia="Times New Roman" w:hAnsi="Arial" w:cs="Arial"/>
          <w:color w:val="000000"/>
          <w:sz w:val="20"/>
          <w:szCs w:val="20"/>
          <w:lang w:eastAsia="pl-PL"/>
        </w:rPr>
        <w:br/>
        <w:t>bez możliwości uzupełnienia stanowią:</w:t>
      </w:r>
    </w:p>
    <w:p w14:paraId="47CD191B" w14:textId="77777777" w:rsidR="00EB4117" w:rsidRPr="00EB4117" w:rsidRDefault="00EB4117" w:rsidP="00EB4117">
      <w:pPr>
        <w:numPr>
          <w:ilvl w:val="0"/>
          <w:numId w:val="6"/>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złożenie wniosku po terminie;</w:t>
      </w:r>
    </w:p>
    <w:p w14:paraId="22490AAF" w14:textId="77777777" w:rsidR="00EB4117" w:rsidRPr="00EB4117" w:rsidRDefault="00EB4117" w:rsidP="00EB4117">
      <w:pPr>
        <w:numPr>
          <w:ilvl w:val="0"/>
          <w:numId w:val="6"/>
        </w:numPr>
        <w:spacing w:after="1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niezgodność zakresu rzeczowego wniosku z wykazem wymienionym w art. 77 ustawy z dnia 23 lipca 2003 roku o ochronie zabytków i opiece nad zabytkami;</w:t>
      </w:r>
    </w:p>
    <w:p w14:paraId="672BA84C" w14:textId="77777777" w:rsidR="00EB4117" w:rsidRPr="00EB4117" w:rsidRDefault="00EB4117" w:rsidP="00EB4117">
      <w:pPr>
        <w:numPr>
          <w:ilvl w:val="0"/>
          <w:numId w:val="6"/>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złożenie wniosku przez podmiot nieuprawniony,</w:t>
      </w:r>
    </w:p>
    <w:p w14:paraId="10E46BD1" w14:textId="77777777" w:rsidR="00EB4117" w:rsidRPr="00EB4117" w:rsidRDefault="00EB4117" w:rsidP="00EB4117">
      <w:pPr>
        <w:numPr>
          <w:ilvl w:val="0"/>
          <w:numId w:val="6"/>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niepodpisanie lub podpisanie wniosku przez osoby nieuprawnione.</w:t>
      </w:r>
    </w:p>
    <w:p w14:paraId="2608DC3C" w14:textId="77777777" w:rsidR="00EB4117" w:rsidRPr="00EB4117" w:rsidRDefault="00EB4117" w:rsidP="00EB4117">
      <w:pPr>
        <w:numPr>
          <w:ilvl w:val="1"/>
          <w:numId w:val="7"/>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 xml:space="preserve">Ocenie merytorycznej podlegają wnioski, które przeszły pozytywnie wstępną ocenę formalną </w:t>
      </w:r>
      <w:r w:rsidRPr="00EB4117">
        <w:rPr>
          <w:rFonts w:ascii="Arial" w:eastAsia="Times New Roman" w:hAnsi="Arial" w:cs="Arial"/>
          <w:color w:val="000000"/>
          <w:sz w:val="20"/>
          <w:szCs w:val="20"/>
          <w:lang w:eastAsia="pl-PL"/>
        </w:rPr>
        <w:br/>
        <w:t>oraz wnioski, w których braki formalne zostały uzupełnione.</w:t>
      </w:r>
    </w:p>
    <w:p w14:paraId="3CF5C330" w14:textId="77777777" w:rsidR="00EB4117" w:rsidRPr="00EB4117" w:rsidRDefault="00EB4117" w:rsidP="00EB4117">
      <w:pPr>
        <w:numPr>
          <w:ilvl w:val="1"/>
          <w:numId w:val="7"/>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 xml:space="preserve">Podmioty, których wnioski będą posiadały braki formalne, zostaną wezwane do ich uzupełnienia </w:t>
      </w:r>
      <w:r w:rsidRPr="00EB4117">
        <w:rPr>
          <w:rFonts w:ascii="Arial" w:eastAsia="Times New Roman" w:hAnsi="Arial" w:cs="Arial"/>
          <w:color w:val="000000"/>
          <w:sz w:val="20"/>
          <w:szCs w:val="20"/>
          <w:lang w:eastAsia="pl-PL"/>
        </w:rPr>
        <w:br/>
        <w:t>za pośrednictwem poczty e-mail w terminie 7 dni. Termin liczony jest od dnia wysłania e-maila na adres poczty elektronicznej podany przez wnioskodawcę we wniosku.</w:t>
      </w:r>
    </w:p>
    <w:p w14:paraId="3B4DD6AA" w14:textId="77777777" w:rsidR="00EB4117" w:rsidRPr="00EB4117" w:rsidRDefault="00EB4117" w:rsidP="00EB4117">
      <w:pPr>
        <w:numPr>
          <w:ilvl w:val="1"/>
          <w:numId w:val="7"/>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O terminie złożenia uzupełnienia decyduje data jego wpływu do Urzędu Gminy Banie.</w:t>
      </w:r>
    </w:p>
    <w:p w14:paraId="34310383" w14:textId="77777777" w:rsidR="00EB4117" w:rsidRPr="00EB4117" w:rsidRDefault="00EB4117" w:rsidP="00EB4117">
      <w:pPr>
        <w:numPr>
          <w:ilvl w:val="1"/>
          <w:numId w:val="7"/>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Wnioski pozostają bez dalszego rozpatrzenia w przypadku, gdy:</w:t>
      </w:r>
    </w:p>
    <w:p w14:paraId="57608491" w14:textId="77777777" w:rsidR="00EB4117" w:rsidRPr="00EB4117" w:rsidRDefault="00EB4117" w:rsidP="00EB4117">
      <w:pPr>
        <w:numPr>
          <w:ilvl w:val="0"/>
          <w:numId w:val="8"/>
        </w:numPr>
        <w:spacing w:after="0" w:line="360" w:lineRule="auto"/>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pomimo uzupełnienia posiadają braki;</w:t>
      </w:r>
    </w:p>
    <w:p w14:paraId="2CCA8F8F" w14:textId="77777777" w:rsidR="00EB4117" w:rsidRPr="00EB4117" w:rsidRDefault="00EB4117" w:rsidP="00EB4117">
      <w:pPr>
        <w:numPr>
          <w:ilvl w:val="0"/>
          <w:numId w:val="8"/>
        </w:numPr>
        <w:spacing w:after="0" w:line="360" w:lineRule="auto"/>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uzupełnienia dokonano po wyznaczonym terminie.</w:t>
      </w:r>
    </w:p>
    <w:p w14:paraId="71F23577" w14:textId="77777777" w:rsidR="00EB4117" w:rsidRPr="00EB4117" w:rsidRDefault="00EB4117" w:rsidP="00EB4117">
      <w:p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6. Przy ocenie merytorycznej przez Komisję zastosowanie mają następujące kryteria:</w:t>
      </w:r>
    </w:p>
    <w:p w14:paraId="73FA123C" w14:textId="6A7FE629" w:rsidR="00EB4117" w:rsidRPr="00EB4117" w:rsidRDefault="00EB4117" w:rsidP="00EB4117">
      <w:pPr>
        <w:numPr>
          <w:ilvl w:val="0"/>
          <w:numId w:val="9"/>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stan zagrożenia, w jakim znajduje się obiekt wymagający prac konserwatorskich, restauratorskich lub robót budowlanych,</w:t>
      </w:r>
    </w:p>
    <w:p w14:paraId="5B9A7950" w14:textId="77777777" w:rsidR="00EB4117" w:rsidRPr="00EB4117" w:rsidRDefault="00EB4117" w:rsidP="00EB4117">
      <w:pPr>
        <w:numPr>
          <w:ilvl w:val="0"/>
          <w:numId w:val="9"/>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znaczenie zabytku dla dziedzictwa kulturowego, ze szczególnym uwzględnieniem jego wartości historycznej, naukowej i artystycznej dla gminy Banie,</w:t>
      </w:r>
    </w:p>
    <w:p w14:paraId="502CD318" w14:textId="77777777" w:rsidR="00EB4117" w:rsidRPr="00EB4117" w:rsidRDefault="00EB4117" w:rsidP="00EB4117">
      <w:pPr>
        <w:numPr>
          <w:ilvl w:val="0"/>
          <w:numId w:val="9"/>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dostępność publiczna zabytku po zakończeniu prac,</w:t>
      </w:r>
    </w:p>
    <w:p w14:paraId="62AB222C" w14:textId="77777777" w:rsidR="00EB4117" w:rsidRPr="00EB4117" w:rsidRDefault="00EB4117" w:rsidP="00EB4117">
      <w:pPr>
        <w:numPr>
          <w:ilvl w:val="0"/>
          <w:numId w:val="9"/>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kontynuowanie prac rozpoczętych w poprzednich latach,</w:t>
      </w:r>
    </w:p>
    <w:p w14:paraId="5A4AE5BF" w14:textId="77777777" w:rsidR="00EB4117" w:rsidRPr="00EB4117" w:rsidRDefault="00EB4117" w:rsidP="00EB4117">
      <w:pPr>
        <w:numPr>
          <w:ilvl w:val="0"/>
          <w:numId w:val="9"/>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pozyskanie środków finansowych z innych źródeł,</w:t>
      </w:r>
    </w:p>
    <w:p w14:paraId="065CC295" w14:textId="77777777" w:rsidR="00EB4117" w:rsidRPr="00EB4117" w:rsidRDefault="00EB4117" w:rsidP="00EB4117">
      <w:pPr>
        <w:numPr>
          <w:ilvl w:val="0"/>
          <w:numId w:val="9"/>
        </w:numPr>
        <w:spacing w:after="0" w:line="360" w:lineRule="auto"/>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zaangażowanie finansowe podmiotu występującego o dotację.</w:t>
      </w:r>
    </w:p>
    <w:p w14:paraId="2FA17AB6" w14:textId="77777777" w:rsidR="00EB4117" w:rsidRPr="00EB4117" w:rsidRDefault="00EB4117" w:rsidP="00EB4117">
      <w:pPr>
        <w:numPr>
          <w:ilvl w:val="1"/>
          <w:numId w:val="7"/>
        </w:numPr>
        <w:spacing w:after="0" w:line="360" w:lineRule="auto"/>
        <w:ind w:right="2"/>
        <w:contextualSpacing/>
        <w:jc w:val="both"/>
        <w:rPr>
          <w:rFonts w:ascii="Arial" w:eastAsia="Times New Roman" w:hAnsi="Arial" w:cs="Arial"/>
          <w:color w:val="000000"/>
          <w:kern w:val="0"/>
          <w:sz w:val="20"/>
          <w:szCs w:val="20"/>
          <w:lang w:eastAsia="pl-PL"/>
          <w14:ligatures w14:val="none"/>
        </w:rPr>
      </w:pPr>
      <w:r w:rsidRPr="00EB4117">
        <w:rPr>
          <w:rFonts w:ascii="Arial" w:eastAsia="Times New Roman" w:hAnsi="Arial" w:cs="Arial"/>
          <w:color w:val="000000"/>
          <w:kern w:val="0"/>
          <w:sz w:val="20"/>
          <w:szCs w:val="20"/>
          <w:lang w:eastAsia="pl-PL"/>
          <w14:ligatures w14:val="none"/>
        </w:rPr>
        <w:t>W przypadku złożenia więcej niż jednego wniosku na jeden obiekt, Komisja dokona ich wstępnej ceny merytorycznej i wybierze jeden z nich, który będzie podlegał dalszemu rozpoznaniu.</w:t>
      </w:r>
    </w:p>
    <w:p w14:paraId="60ED74E0" w14:textId="77777777" w:rsidR="00EB4117" w:rsidRPr="00EB4117" w:rsidRDefault="00EB4117" w:rsidP="00EB4117">
      <w:pPr>
        <w:spacing w:after="0" w:line="360" w:lineRule="auto"/>
        <w:ind w:left="163" w:right="2"/>
        <w:contextualSpacing/>
        <w:jc w:val="both"/>
        <w:rPr>
          <w:rFonts w:ascii="Arial" w:eastAsia="Times New Roman" w:hAnsi="Arial" w:cs="Arial"/>
          <w:color w:val="000000"/>
          <w:kern w:val="0"/>
          <w:sz w:val="20"/>
          <w:szCs w:val="20"/>
          <w:lang w:eastAsia="pl-PL"/>
          <w14:ligatures w14:val="none"/>
        </w:rPr>
      </w:pPr>
    </w:p>
    <w:p w14:paraId="10A9B0A3" w14:textId="77777777" w:rsidR="00EB4117" w:rsidRPr="00EB4117" w:rsidRDefault="00EB4117" w:rsidP="00EB4117">
      <w:pPr>
        <w:spacing w:after="0" w:line="360" w:lineRule="auto"/>
        <w:ind w:left="10" w:hanging="10"/>
        <w:jc w:val="center"/>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Rozdział 7.</w:t>
      </w:r>
    </w:p>
    <w:p w14:paraId="58EA08F9" w14:textId="77777777" w:rsidR="00EB4117" w:rsidRPr="00EB4117" w:rsidRDefault="00EB4117" w:rsidP="00EB4117">
      <w:pPr>
        <w:keepNext/>
        <w:keepLines/>
        <w:spacing w:after="0" w:line="360" w:lineRule="auto"/>
        <w:ind w:left="14" w:right="4" w:hanging="10"/>
        <w:jc w:val="center"/>
        <w:outlineLvl w:val="0"/>
        <w:rPr>
          <w:rFonts w:ascii="Arial" w:eastAsia="Times New Roman" w:hAnsi="Arial" w:cs="Arial"/>
          <w:b/>
          <w:color w:val="000000"/>
          <w:sz w:val="20"/>
          <w:szCs w:val="20"/>
          <w:lang w:eastAsia="pl-PL"/>
        </w:rPr>
      </w:pPr>
      <w:r w:rsidRPr="00EB4117">
        <w:rPr>
          <w:rFonts w:ascii="Arial" w:eastAsia="Times New Roman" w:hAnsi="Arial" w:cs="Arial"/>
          <w:b/>
          <w:color w:val="000000"/>
          <w:sz w:val="20"/>
          <w:szCs w:val="20"/>
          <w:lang w:eastAsia="pl-PL"/>
        </w:rPr>
        <w:t>PRZYZNANIE I ROZLICZENIE DOTACJI</w:t>
      </w:r>
    </w:p>
    <w:p w14:paraId="2567154C" w14:textId="77777777" w:rsidR="00EB4117" w:rsidRPr="00EB4117" w:rsidRDefault="00EB4117" w:rsidP="00EB4117">
      <w:p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 xml:space="preserve">§ 8. </w:t>
      </w:r>
      <w:r w:rsidRPr="00EB4117">
        <w:rPr>
          <w:rFonts w:ascii="Arial" w:eastAsia="Times New Roman" w:hAnsi="Arial" w:cs="Arial"/>
          <w:color w:val="000000"/>
          <w:sz w:val="20"/>
          <w:szCs w:val="20"/>
          <w:lang w:eastAsia="pl-PL"/>
        </w:rPr>
        <w:t>1. Decyzję o udzieleniu lub nieudzieleniu dotacji podejmuje Rada Gminy Banie w drodze uchwały.</w:t>
      </w:r>
    </w:p>
    <w:p w14:paraId="7EA8BA1B" w14:textId="77777777" w:rsidR="00EB4117" w:rsidRPr="00EB4117" w:rsidRDefault="00EB4117" w:rsidP="00EB4117">
      <w:pPr>
        <w:numPr>
          <w:ilvl w:val="0"/>
          <w:numId w:val="10"/>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Od decyzji Rady Gminy Banie nie przysługuje tryb odwoławczy.</w:t>
      </w:r>
    </w:p>
    <w:p w14:paraId="29F8922D" w14:textId="77777777" w:rsidR="00EB4117" w:rsidRPr="00EB4117" w:rsidRDefault="00EB4117" w:rsidP="00EB4117">
      <w:pPr>
        <w:numPr>
          <w:ilvl w:val="0"/>
          <w:numId w:val="10"/>
        </w:numPr>
        <w:spacing w:after="0" w:line="360" w:lineRule="auto"/>
        <w:ind w:left="-15" w:firstLine="15"/>
        <w:jc w:val="both"/>
        <w:rPr>
          <w:rFonts w:ascii="Arial" w:eastAsia="Calibri" w:hAnsi="Arial" w:cs="Arial"/>
          <w:sz w:val="20"/>
          <w:szCs w:val="20"/>
          <w:lang w:eastAsia="pl-PL"/>
        </w:rPr>
      </w:pPr>
      <w:r w:rsidRPr="00EB4117">
        <w:rPr>
          <w:rFonts w:ascii="Arial" w:eastAsia="Times New Roman" w:hAnsi="Arial" w:cs="Arial"/>
          <w:sz w:val="20"/>
          <w:szCs w:val="20"/>
          <w:lang w:eastAsia="pl-PL"/>
        </w:rPr>
        <w:t>Przyznana kwota dotacji może być niższa od wnioskowanej. W takim przypadku wnioskodawca zobowiązany jest przed podpisaniem umowy do aktualizacji zakresu oraz kosztorysu prac konserwatorskich lub robót budowlanych.</w:t>
      </w:r>
    </w:p>
    <w:p w14:paraId="400C7F45" w14:textId="77777777" w:rsidR="00EB4117" w:rsidRPr="00EB4117" w:rsidRDefault="00EB4117" w:rsidP="00EB4117">
      <w:pPr>
        <w:numPr>
          <w:ilvl w:val="0"/>
          <w:numId w:val="10"/>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Niezłożenie dokumentu, o którym mowa w ust. 3 w wyznaczonym terminie, skutkuje odmową podpisania umowy o udzielenie dotacji.</w:t>
      </w:r>
    </w:p>
    <w:p w14:paraId="3A7B5960" w14:textId="77777777" w:rsidR="00EB4117" w:rsidRPr="00EB4117" w:rsidRDefault="00EB4117" w:rsidP="00EB4117">
      <w:pPr>
        <w:numPr>
          <w:ilvl w:val="0"/>
          <w:numId w:val="10"/>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Przekazanie dotacji następuje na podstawie pisemnej umowy, zawieranej na czas realizacji prac, jednak nie dłuższy niż do 30 listopada danego roku budżetowego.</w:t>
      </w:r>
    </w:p>
    <w:p w14:paraId="29209384" w14:textId="77777777" w:rsidR="00EB4117" w:rsidRPr="00EB4117" w:rsidRDefault="00EB4117" w:rsidP="00EB4117">
      <w:pPr>
        <w:numPr>
          <w:ilvl w:val="0"/>
          <w:numId w:val="10"/>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Umowa, o której mowa w ust. 5, określa szczegółowe warunki, sposób przekazania, rozliczenia i kontroli dotacji.</w:t>
      </w:r>
    </w:p>
    <w:p w14:paraId="61C7E80C" w14:textId="77777777" w:rsidR="00EB4117" w:rsidRPr="00EB4117" w:rsidRDefault="00EB4117" w:rsidP="00EB4117">
      <w:pPr>
        <w:numPr>
          <w:ilvl w:val="0"/>
          <w:numId w:val="10"/>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Dotacja nie może być przeznaczona na finansowanie kosztów stałych działalności podmiotu ubiegającego się o dotację ani na zakupy i zadania inwestycyjne oraz prace remontowo-budowlane nieobjęte wnioskiem oraz zawartą umową o udzieleniu dotacji.</w:t>
      </w:r>
    </w:p>
    <w:p w14:paraId="4D1DFDEF" w14:textId="77777777" w:rsidR="00EB4117" w:rsidRPr="00EB4117" w:rsidRDefault="00EB4117" w:rsidP="00EB4117">
      <w:pPr>
        <w:numPr>
          <w:ilvl w:val="0"/>
          <w:numId w:val="10"/>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Rozliczenie wykorzystania dotacji następuje na warunkach określonych w umowie. Wnioskodawca składa sprawozdanie, według wzoru stanowiącego załącznik nr 2 do niniejszej uchwały.</w:t>
      </w:r>
    </w:p>
    <w:p w14:paraId="12A3910B" w14:textId="77777777" w:rsidR="00EB4117" w:rsidRPr="00EB4117" w:rsidRDefault="00EB4117" w:rsidP="00EB4117">
      <w:pPr>
        <w:numPr>
          <w:ilvl w:val="0"/>
          <w:numId w:val="10"/>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Do sprawozdania, o którym mowa w ust. 8, beneficjent dołącza następujące dokumenty:</w:t>
      </w:r>
    </w:p>
    <w:p w14:paraId="280016F5" w14:textId="77777777" w:rsidR="00EB4117" w:rsidRPr="00EB4117" w:rsidRDefault="00EB4117" w:rsidP="00EB4117">
      <w:pPr>
        <w:numPr>
          <w:ilvl w:val="0"/>
          <w:numId w:val="11"/>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kopie dowodów księgowych i dowodów zapłaty, potwierdzających poniesione wydatki;</w:t>
      </w:r>
    </w:p>
    <w:p w14:paraId="267D852E" w14:textId="77777777" w:rsidR="00EB4117" w:rsidRPr="00EB4117" w:rsidRDefault="00EB4117" w:rsidP="00EB4117">
      <w:pPr>
        <w:numPr>
          <w:ilvl w:val="0"/>
          <w:numId w:val="11"/>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kosztorys powykonawczy oraz obmiar wykonanych prac lub robót;</w:t>
      </w:r>
    </w:p>
    <w:p w14:paraId="386AF6D3" w14:textId="77777777" w:rsidR="00EB4117" w:rsidRPr="00EB4117" w:rsidRDefault="00EB4117" w:rsidP="00EB4117">
      <w:pPr>
        <w:numPr>
          <w:ilvl w:val="0"/>
          <w:numId w:val="11"/>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kopię umowy zawartej z wykonawcą prac lub robót;</w:t>
      </w:r>
    </w:p>
    <w:p w14:paraId="7A8BD092" w14:textId="77777777" w:rsidR="00EB4117" w:rsidRPr="00EB4117" w:rsidRDefault="00EB4117" w:rsidP="00EB4117">
      <w:pPr>
        <w:numPr>
          <w:ilvl w:val="0"/>
          <w:numId w:val="11"/>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dokumentację fotograficzną przedstawiającą dotowany obiekt po zakończeniu prac lub robót (5-20 fotografii).</w:t>
      </w:r>
    </w:p>
    <w:p w14:paraId="60CD5BA9" w14:textId="47ADA443" w:rsidR="00EB4117" w:rsidRPr="00EB4117" w:rsidRDefault="00EB4117" w:rsidP="00EB4117">
      <w:pPr>
        <w:numPr>
          <w:ilvl w:val="1"/>
          <w:numId w:val="11"/>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Wszystkie załączniki do sprawozdania, będące kopiami dokumentów, powinny być potwierdzone za zgodność z oryginałem przez osobę upoważnioną do reprezentowania beneficjenta.</w:t>
      </w:r>
    </w:p>
    <w:p w14:paraId="41424E84" w14:textId="77777777" w:rsidR="00EB4117" w:rsidRPr="00EB4117" w:rsidRDefault="00EB4117" w:rsidP="00EB4117">
      <w:pPr>
        <w:numPr>
          <w:ilvl w:val="1"/>
          <w:numId w:val="11"/>
        </w:num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 xml:space="preserve">Gmina Banie ma prawo do kontroli rzetelności realizowanego zadania zgodnie z jego projektem </w:t>
      </w:r>
      <w:r w:rsidRPr="00EB4117">
        <w:rPr>
          <w:rFonts w:ascii="Arial" w:eastAsia="Times New Roman" w:hAnsi="Arial" w:cs="Arial"/>
          <w:color w:val="000000"/>
          <w:sz w:val="20"/>
          <w:szCs w:val="20"/>
          <w:lang w:eastAsia="pl-PL"/>
        </w:rPr>
        <w:br/>
        <w:t>oraz zawartą umową o udzieleniu dotacji w trakcie jego realizacji jak i po jego zakończeniu.</w:t>
      </w:r>
    </w:p>
    <w:p w14:paraId="27CAFBEA" w14:textId="77777777" w:rsidR="00EB4117" w:rsidRPr="00EB4117" w:rsidRDefault="00EB4117" w:rsidP="00EB4117">
      <w:pPr>
        <w:spacing w:after="0" w:line="360" w:lineRule="auto"/>
        <w:ind w:left="-15" w:firstLine="15"/>
        <w:jc w:val="both"/>
        <w:rPr>
          <w:rFonts w:ascii="Arial" w:eastAsia="Calibri" w:hAnsi="Arial" w:cs="Arial"/>
          <w:color w:val="000000"/>
          <w:sz w:val="20"/>
          <w:szCs w:val="20"/>
          <w:lang w:eastAsia="pl-PL"/>
        </w:rPr>
      </w:pPr>
    </w:p>
    <w:p w14:paraId="312F114E" w14:textId="77777777" w:rsidR="00EB4117" w:rsidRPr="00EB4117" w:rsidRDefault="00EB4117" w:rsidP="00EB4117">
      <w:pPr>
        <w:spacing w:after="0" w:line="360" w:lineRule="auto"/>
        <w:ind w:left="10" w:hanging="10"/>
        <w:jc w:val="center"/>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Rozdział 8.</w:t>
      </w:r>
    </w:p>
    <w:p w14:paraId="75B7BA3E" w14:textId="77777777" w:rsidR="00EB4117" w:rsidRPr="00EB4117" w:rsidRDefault="00EB4117" w:rsidP="00EB4117">
      <w:pPr>
        <w:keepNext/>
        <w:keepLines/>
        <w:spacing w:after="107" w:line="360" w:lineRule="auto"/>
        <w:ind w:left="14" w:right="4" w:hanging="10"/>
        <w:jc w:val="center"/>
        <w:outlineLvl w:val="0"/>
        <w:rPr>
          <w:rFonts w:ascii="Arial" w:eastAsia="Times New Roman" w:hAnsi="Arial" w:cs="Arial"/>
          <w:b/>
          <w:color w:val="000000"/>
          <w:sz w:val="20"/>
          <w:szCs w:val="20"/>
          <w:lang w:eastAsia="pl-PL"/>
        </w:rPr>
      </w:pPr>
      <w:r w:rsidRPr="00EB4117">
        <w:rPr>
          <w:rFonts w:ascii="Arial" w:eastAsia="Times New Roman" w:hAnsi="Arial" w:cs="Arial"/>
          <w:b/>
          <w:color w:val="000000"/>
          <w:sz w:val="20"/>
          <w:szCs w:val="20"/>
          <w:lang w:eastAsia="pl-PL"/>
        </w:rPr>
        <w:t>DOTACJA UDZIELONA W RAMACH RZĄDOWEGO PROGRAMU ODBUDOWY ZABYTKÓW</w:t>
      </w:r>
    </w:p>
    <w:p w14:paraId="2470E5B8" w14:textId="77777777" w:rsidR="00EB4117" w:rsidRPr="00EB4117" w:rsidRDefault="00EB4117" w:rsidP="00EB4117">
      <w:pPr>
        <w:spacing w:after="0" w:line="360" w:lineRule="auto"/>
        <w:jc w:val="both"/>
        <w:rPr>
          <w:rFonts w:ascii="Arial" w:eastAsia="Calibri" w:hAnsi="Arial" w:cs="Arial"/>
          <w:color w:val="000000"/>
          <w:sz w:val="20"/>
          <w:szCs w:val="20"/>
          <w:lang w:eastAsia="pl-PL"/>
        </w:rPr>
      </w:pPr>
      <w:r w:rsidRPr="00EB4117">
        <w:rPr>
          <w:rFonts w:ascii="Arial" w:eastAsia="Calibri" w:hAnsi="Arial" w:cs="Arial"/>
          <w:b/>
          <w:bCs/>
          <w:color w:val="000000"/>
          <w:sz w:val="20"/>
          <w:szCs w:val="20"/>
          <w:lang w:eastAsia="pl-PL"/>
        </w:rPr>
        <w:t>§ 9.</w:t>
      </w:r>
      <w:r w:rsidRPr="00EB4117">
        <w:rPr>
          <w:rFonts w:ascii="Arial" w:eastAsia="Calibri" w:hAnsi="Arial" w:cs="Arial"/>
          <w:color w:val="000000"/>
          <w:sz w:val="20"/>
          <w:szCs w:val="20"/>
          <w:lang w:eastAsia="pl-PL"/>
        </w:rPr>
        <w:t>1. Podstawą udzielenia dotacji są zapisy oraz wytyczne określone przez Radę Ministrów Rzeczpospolitej Polskiej w Uchwale nr 232/2022 Rady Ministrów z dnia 23 listopada 2022 r. w sprawie ustanowienia Rządowego Programu Odbudowy Zabytków (RM-06111-230-22).</w:t>
      </w:r>
    </w:p>
    <w:p w14:paraId="1A298DCD" w14:textId="77777777" w:rsidR="00EB4117" w:rsidRPr="00EB4117" w:rsidRDefault="00EB4117" w:rsidP="00EB4117">
      <w:pPr>
        <w:rPr>
          <w:rFonts w:ascii="Arial" w:eastAsia="Calibri" w:hAnsi="Arial" w:cs="Arial"/>
          <w:color w:val="000000"/>
          <w:sz w:val="20"/>
          <w:szCs w:val="20"/>
          <w:lang w:eastAsia="pl-PL"/>
        </w:rPr>
      </w:pPr>
      <w:r w:rsidRPr="00EB4117">
        <w:rPr>
          <w:rFonts w:ascii="Arial" w:eastAsia="Calibri" w:hAnsi="Arial" w:cs="Arial"/>
          <w:color w:val="000000"/>
          <w:sz w:val="20"/>
          <w:szCs w:val="20"/>
          <w:lang w:eastAsia="pl-PL"/>
        </w:rPr>
        <w:t>2. Dotacja, o której mowa w ust 1. wynosić może do 100% wysokości wartości inwestycji.</w:t>
      </w:r>
    </w:p>
    <w:p w14:paraId="4731AFAA" w14:textId="77777777" w:rsidR="00EB4117" w:rsidRPr="00EB4117" w:rsidRDefault="00EB4117" w:rsidP="00EB4117">
      <w:pPr>
        <w:rPr>
          <w:rFonts w:ascii="Arial" w:eastAsia="Calibri" w:hAnsi="Arial" w:cs="Arial"/>
          <w:color w:val="000000"/>
          <w:sz w:val="20"/>
          <w:szCs w:val="20"/>
          <w:lang w:eastAsia="pl-PL"/>
        </w:rPr>
      </w:pPr>
    </w:p>
    <w:p w14:paraId="582CDD74" w14:textId="77777777" w:rsidR="00EB4117" w:rsidRPr="00EB4117" w:rsidRDefault="00EB4117" w:rsidP="00EB4117">
      <w:pPr>
        <w:spacing w:after="0" w:line="360" w:lineRule="auto"/>
        <w:ind w:left="10" w:hanging="10"/>
        <w:jc w:val="center"/>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Rozdział 9.</w:t>
      </w:r>
    </w:p>
    <w:p w14:paraId="4C389D08" w14:textId="77777777" w:rsidR="00EB4117" w:rsidRPr="00EB4117" w:rsidRDefault="00EB4117" w:rsidP="00EB4117">
      <w:pPr>
        <w:keepNext/>
        <w:keepLines/>
        <w:spacing w:after="107" w:line="360" w:lineRule="auto"/>
        <w:ind w:left="14" w:right="4" w:hanging="10"/>
        <w:jc w:val="center"/>
        <w:outlineLvl w:val="0"/>
        <w:rPr>
          <w:rFonts w:ascii="Arial" w:eastAsia="Times New Roman" w:hAnsi="Arial" w:cs="Arial"/>
          <w:b/>
          <w:color w:val="000000"/>
          <w:sz w:val="20"/>
          <w:szCs w:val="20"/>
          <w:lang w:eastAsia="pl-PL"/>
        </w:rPr>
      </w:pPr>
      <w:r w:rsidRPr="00EB4117">
        <w:rPr>
          <w:rFonts w:ascii="Arial" w:eastAsia="Times New Roman" w:hAnsi="Arial" w:cs="Arial"/>
          <w:b/>
          <w:color w:val="000000"/>
          <w:sz w:val="20"/>
          <w:szCs w:val="20"/>
          <w:lang w:eastAsia="pl-PL"/>
        </w:rPr>
        <w:t>POSTANOWIENIA KOŃCOWE</w:t>
      </w:r>
    </w:p>
    <w:p w14:paraId="32ED1958" w14:textId="4FCECF62" w:rsidR="00EB4117" w:rsidRPr="00EB4117" w:rsidRDefault="00EB4117" w:rsidP="00EB4117">
      <w:p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 xml:space="preserve">§ 10. </w:t>
      </w:r>
      <w:r w:rsidRPr="00EB4117">
        <w:rPr>
          <w:rFonts w:ascii="Arial" w:eastAsia="Times New Roman" w:hAnsi="Arial" w:cs="Arial"/>
          <w:color w:val="000000"/>
          <w:sz w:val="20"/>
          <w:szCs w:val="20"/>
          <w:lang w:eastAsia="pl-PL"/>
        </w:rPr>
        <w:t>Gmina Banie prowadzi zestawienie danych o udzielonych dotacjach oraz informuje inne organy uprawnione do udzielania dotacji na prace konserwatorskie, restauratorskie lub roboty budowlane przy zabytku</w:t>
      </w:r>
      <w:r>
        <w:rPr>
          <w:rFonts w:ascii="Arial" w:eastAsia="Times New Roman" w:hAnsi="Arial" w:cs="Arial"/>
          <w:color w:val="000000"/>
          <w:sz w:val="20"/>
          <w:szCs w:val="20"/>
          <w:lang w:eastAsia="pl-PL"/>
        </w:rPr>
        <w:t xml:space="preserve"> </w:t>
      </w:r>
      <w:r w:rsidRPr="00EB4117">
        <w:rPr>
          <w:rFonts w:ascii="Arial" w:eastAsia="Times New Roman" w:hAnsi="Arial" w:cs="Arial"/>
          <w:color w:val="000000"/>
          <w:sz w:val="20"/>
          <w:szCs w:val="20"/>
          <w:lang w:eastAsia="pl-PL"/>
        </w:rPr>
        <w:t>wpisanym do rejestru zabytków, o dotacjach udzielonych z budżetu Gminy Banie.</w:t>
      </w:r>
    </w:p>
    <w:p w14:paraId="4CF20BDA" w14:textId="77777777" w:rsidR="00EB4117" w:rsidRPr="00EB4117" w:rsidRDefault="00EB4117" w:rsidP="00EB4117">
      <w:p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 xml:space="preserve">§ 11. </w:t>
      </w:r>
      <w:r w:rsidRPr="00EB4117">
        <w:rPr>
          <w:rFonts w:ascii="Arial" w:eastAsia="Times New Roman" w:hAnsi="Arial" w:cs="Arial"/>
          <w:color w:val="000000"/>
          <w:sz w:val="20"/>
          <w:szCs w:val="20"/>
          <w:lang w:eastAsia="pl-PL"/>
        </w:rPr>
        <w:t>Pomoc de minimis na podstawie niniejszej uchwały udzielana jest do dnia 30 czerwca 2024 r.</w:t>
      </w:r>
    </w:p>
    <w:p w14:paraId="7CBD7D96" w14:textId="77777777" w:rsidR="00EB4117" w:rsidRPr="00EB4117" w:rsidRDefault="00EB4117" w:rsidP="00EB4117">
      <w:pPr>
        <w:spacing w:after="0" w:line="360" w:lineRule="auto"/>
        <w:ind w:left="-15" w:firstLine="15"/>
        <w:jc w:val="both"/>
        <w:rPr>
          <w:rFonts w:ascii="Arial" w:eastAsia="Times New Roman" w:hAnsi="Arial" w:cs="Arial"/>
          <w:color w:val="000000"/>
          <w:sz w:val="20"/>
          <w:szCs w:val="20"/>
          <w:lang w:eastAsia="pl-PL"/>
        </w:rPr>
      </w:pPr>
      <w:r w:rsidRPr="00EB4117">
        <w:rPr>
          <w:rFonts w:ascii="Arial" w:eastAsia="Times New Roman" w:hAnsi="Arial" w:cs="Arial"/>
          <w:b/>
          <w:color w:val="000000"/>
          <w:sz w:val="20"/>
          <w:szCs w:val="20"/>
          <w:lang w:eastAsia="pl-PL"/>
        </w:rPr>
        <w:t xml:space="preserve">§ 12. </w:t>
      </w:r>
      <w:r w:rsidRPr="00EB4117">
        <w:rPr>
          <w:rFonts w:ascii="Arial" w:eastAsia="Times New Roman" w:hAnsi="Arial" w:cs="Arial"/>
          <w:color w:val="000000"/>
          <w:sz w:val="20"/>
          <w:szCs w:val="20"/>
          <w:lang w:eastAsia="pl-PL"/>
        </w:rPr>
        <w:t>Wykonanie uchwały powierza się Wójtowi Gminy Banie.</w:t>
      </w:r>
    </w:p>
    <w:p w14:paraId="0C87EA11" w14:textId="2CA0BA27" w:rsidR="00EB4117" w:rsidRPr="00EB4117" w:rsidRDefault="00EB4117" w:rsidP="00EB4117">
      <w:pPr>
        <w:spacing w:after="0" w:line="360" w:lineRule="auto"/>
        <w:ind w:right="-57"/>
        <w:jc w:val="both"/>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 xml:space="preserve">§ 13. </w:t>
      </w:r>
      <w:r w:rsidRPr="00EB4117">
        <w:rPr>
          <w:rFonts w:ascii="Arial" w:eastAsia="Times New Roman" w:hAnsi="Arial" w:cs="Arial"/>
          <w:bCs/>
          <w:color w:val="000000"/>
          <w:sz w:val="20"/>
          <w:szCs w:val="20"/>
          <w:lang w:eastAsia="pl-PL"/>
        </w:rPr>
        <w:t>Traci moc</w:t>
      </w:r>
      <w:r w:rsidRPr="00EB4117">
        <w:rPr>
          <w:rFonts w:ascii="Arial" w:eastAsia="Times New Roman" w:hAnsi="Arial" w:cs="Arial"/>
          <w:b/>
          <w:color w:val="000000"/>
          <w:sz w:val="20"/>
          <w:szCs w:val="20"/>
          <w:lang w:eastAsia="pl-PL"/>
        </w:rPr>
        <w:t xml:space="preserve"> </w:t>
      </w:r>
      <w:r w:rsidRPr="00EB4117">
        <w:rPr>
          <w:rFonts w:ascii="Arial" w:eastAsia="Calibri" w:hAnsi="Arial" w:cs="Arial"/>
          <w:color w:val="000000"/>
          <w:sz w:val="20"/>
          <w:szCs w:val="20"/>
          <w:lang w:eastAsia="pl-PL"/>
        </w:rPr>
        <w:t xml:space="preserve">uchwała nr VIII/76/07 Rady Gminy Banie z dnia 20 września 2007 roku w sprawie określenia zasad udzielania dotacji na sfinansowanie prac konserwatorskich, restauratorskich lub robót budowlanych przy zabytku wpisanym do rejestru zabytków (Dz. Urz. Woj. Zachodniopomorskiego z 2007 r. Nr 117 poz. 2060 z późn. zm.). </w:t>
      </w:r>
    </w:p>
    <w:p w14:paraId="552B4A58" w14:textId="77777777" w:rsidR="00EB4117" w:rsidRPr="00EB4117" w:rsidRDefault="00EB4117" w:rsidP="00EB4117">
      <w:pPr>
        <w:spacing w:after="0" w:line="360" w:lineRule="auto"/>
        <w:ind w:left="-15" w:firstLine="15"/>
        <w:jc w:val="both"/>
        <w:rPr>
          <w:rFonts w:ascii="Arial" w:eastAsia="Calibri" w:hAnsi="Arial" w:cs="Arial"/>
          <w:color w:val="000000"/>
          <w:sz w:val="20"/>
          <w:szCs w:val="20"/>
          <w:lang w:eastAsia="pl-PL"/>
        </w:rPr>
      </w:pPr>
      <w:r w:rsidRPr="00EB4117">
        <w:rPr>
          <w:rFonts w:ascii="Arial" w:eastAsia="Times New Roman" w:hAnsi="Arial" w:cs="Arial"/>
          <w:b/>
          <w:color w:val="000000"/>
          <w:sz w:val="20"/>
          <w:szCs w:val="20"/>
          <w:lang w:eastAsia="pl-PL"/>
        </w:rPr>
        <w:t xml:space="preserve">§ 14. </w:t>
      </w:r>
      <w:r w:rsidRPr="00EB4117">
        <w:rPr>
          <w:rFonts w:ascii="Arial" w:eastAsia="Times New Roman" w:hAnsi="Arial" w:cs="Arial"/>
          <w:color w:val="000000"/>
          <w:sz w:val="20"/>
          <w:szCs w:val="20"/>
          <w:lang w:eastAsia="pl-PL"/>
        </w:rPr>
        <w:t>Uchwała wchodzi w życie po upływie 14 dni od dnia ogłoszenia w Dzienniku Urzędowym Województwa Zachodniopomorskiego.</w:t>
      </w:r>
    </w:p>
    <w:p w14:paraId="78CFE656" w14:textId="77777777" w:rsidR="00EB4117" w:rsidRPr="00EB4117" w:rsidRDefault="00EB4117" w:rsidP="00EB4117">
      <w:pPr>
        <w:spacing w:after="538" w:line="360" w:lineRule="auto"/>
        <w:ind w:left="-15" w:firstLine="15"/>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 xml:space="preserve"> </w:t>
      </w:r>
    </w:p>
    <w:p w14:paraId="6DF8C157" w14:textId="77777777" w:rsidR="001A73E4" w:rsidRPr="00036280" w:rsidRDefault="001A73E4" w:rsidP="001A73E4">
      <w:pPr>
        <w:ind w:left="5760"/>
        <w:rPr>
          <w:b/>
          <w:bCs/>
        </w:rPr>
      </w:pPr>
      <w:r w:rsidRPr="00036280">
        <w:rPr>
          <w:b/>
          <w:bCs/>
        </w:rPr>
        <w:t>Przewodnicząca Rady</w:t>
      </w:r>
    </w:p>
    <w:p w14:paraId="7B1E15F2" w14:textId="77777777" w:rsidR="001A73E4" w:rsidRPr="00036280" w:rsidRDefault="001A73E4" w:rsidP="001A73E4">
      <w:pPr>
        <w:ind w:left="5760"/>
        <w:rPr>
          <w:b/>
          <w:bCs/>
        </w:rPr>
      </w:pPr>
      <w:r>
        <w:rPr>
          <w:b/>
          <w:bCs/>
        </w:rPr>
        <w:t xml:space="preserve">       </w:t>
      </w:r>
      <w:r w:rsidRPr="00036280">
        <w:rPr>
          <w:b/>
          <w:bCs/>
        </w:rPr>
        <w:t>Anna Siwek</w:t>
      </w:r>
    </w:p>
    <w:p w14:paraId="403BF7C1" w14:textId="77777777" w:rsidR="00F805D9" w:rsidRDefault="00F805D9"/>
    <w:p w14:paraId="77D7117B" w14:textId="77777777" w:rsidR="00EB4117" w:rsidRDefault="00EB4117"/>
    <w:p w14:paraId="2EDB5F44" w14:textId="77777777" w:rsidR="00EB4117" w:rsidRDefault="00EB4117"/>
    <w:p w14:paraId="79ED7240" w14:textId="77777777" w:rsidR="00EB4117" w:rsidRDefault="00EB4117"/>
    <w:p w14:paraId="5FFFD75F" w14:textId="77777777" w:rsidR="00EB4117" w:rsidRDefault="00EB4117"/>
    <w:p w14:paraId="2548AA6D" w14:textId="77777777" w:rsidR="00EB4117" w:rsidRDefault="00EB4117"/>
    <w:p w14:paraId="0AC86CCB" w14:textId="77777777" w:rsidR="00EB4117" w:rsidRDefault="00EB4117"/>
    <w:p w14:paraId="66524A45" w14:textId="77777777" w:rsidR="00EB4117" w:rsidRDefault="00EB4117"/>
    <w:p w14:paraId="33C8BF9F" w14:textId="77777777" w:rsidR="00EB4117" w:rsidRDefault="00EB4117"/>
    <w:p w14:paraId="48892CD3" w14:textId="77777777" w:rsidR="00EB4117" w:rsidRDefault="00EB4117"/>
    <w:p w14:paraId="261CBE8E" w14:textId="77777777" w:rsidR="00EB4117" w:rsidRDefault="00EB4117"/>
    <w:p w14:paraId="709A6EEF" w14:textId="77777777" w:rsidR="00EB4117" w:rsidRPr="00EB4117" w:rsidRDefault="00EB4117" w:rsidP="00EB4117">
      <w:pPr>
        <w:keepNext/>
        <w:keepLines/>
        <w:spacing w:after="0" w:line="360" w:lineRule="auto"/>
        <w:ind w:right="283"/>
        <w:jc w:val="center"/>
        <w:outlineLvl w:val="0"/>
        <w:rPr>
          <w:rFonts w:ascii="Arial" w:eastAsia="Times New Roman" w:hAnsi="Arial" w:cs="Arial"/>
          <w:b/>
          <w:color w:val="000000"/>
          <w:sz w:val="20"/>
          <w:szCs w:val="20"/>
          <w:lang w:eastAsia="pl-PL"/>
        </w:rPr>
      </w:pPr>
      <w:r w:rsidRPr="00EB4117">
        <w:rPr>
          <w:rFonts w:ascii="Arial" w:eastAsia="Times New Roman" w:hAnsi="Arial" w:cs="Arial"/>
          <w:b/>
          <w:color w:val="000000"/>
          <w:sz w:val="20"/>
          <w:szCs w:val="20"/>
          <w:lang w:eastAsia="pl-PL"/>
        </w:rPr>
        <w:t>Uzasadnienie</w:t>
      </w:r>
    </w:p>
    <w:p w14:paraId="6F9EC766" w14:textId="77777777" w:rsidR="00EB4117" w:rsidRPr="00EB4117" w:rsidRDefault="00EB4117" w:rsidP="00EB4117">
      <w:pPr>
        <w:spacing w:after="0" w:line="360" w:lineRule="auto"/>
        <w:ind w:left="-15" w:right="-13"/>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 xml:space="preserve">Zgodnie z art. 81 ust. 1 ustawy z dnia 23 lipca 2003 r. o ochronie zabytków i opiece nad zabytkami, dalej „ustawy”, w trybie określonym odrębnymi przepisami dotacja na prace konserwatorskie, restauratorskie </w:t>
      </w:r>
      <w:r w:rsidRPr="00EB4117">
        <w:rPr>
          <w:rFonts w:ascii="Arial" w:eastAsia="Times New Roman" w:hAnsi="Arial" w:cs="Arial"/>
          <w:color w:val="000000"/>
          <w:sz w:val="20"/>
          <w:szCs w:val="20"/>
          <w:lang w:eastAsia="pl-PL"/>
        </w:rPr>
        <w:br/>
        <w:t>lub roboty budowlane przy zabytku wpisanym do rejestru lub znajdującym się w gminnej ewidencji zabytków może być udzielona przez organ stanowiący gminy na zasadach określonych w podjętej przez ten organ uchwale.</w:t>
      </w:r>
    </w:p>
    <w:p w14:paraId="39548892" w14:textId="77777777" w:rsidR="00EB4117" w:rsidRPr="00EB4117" w:rsidRDefault="00EB4117" w:rsidP="00EB4117">
      <w:pPr>
        <w:spacing w:after="0" w:line="360" w:lineRule="auto"/>
        <w:ind w:left="-15" w:right="-13"/>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 xml:space="preserve">Zasady, o których mowa w art. 81 ust. 1 ustawy, określała Uchwała </w:t>
      </w:r>
      <w:r w:rsidRPr="00EB4117">
        <w:rPr>
          <w:rFonts w:ascii="Arial" w:eastAsia="Calibri" w:hAnsi="Arial" w:cs="Arial"/>
          <w:color w:val="000000"/>
          <w:sz w:val="20"/>
          <w:szCs w:val="20"/>
          <w:lang w:eastAsia="pl-PL"/>
        </w:rPr>
        <w:t xml:space="preserve">nr VIII/76/07 Rady Gminy Banie </w:t>
      </w:r>
      <w:r w:rsidRPr="00EB4117">
        <w:rPr>
          <w:rFonts w:ascii="Arial" w:eastAsia="Calibri" w:hAnsi="Arial" w:cs="Arial"/>
          <w:color w:val="000000"/>
          <w:sz w:val="20"/>
          <w:szCs w:val="20"/>
          <w:lang w:eastAsia="pl-PL"/>
        </w:rPr>
        <w:br/>
        <w:t>z dnia 20 września 2007 (Dz. Urz. Woj. Zachodniopomorskiego z 2007 r. Nr 117 poz. 2060 z późn. zm.).</w:t>
      </w:r>
      <w:r w:rsidRPr="00EB4117">
        <w:rPr>
          <w:rFonts w:ascii="Arial" w:eastAsia="Times New Roman" w:hAnsi="Arial" w:cs="Arial"/>
          <w:color w:val="000000"/>
          <w:sz w:val="20"/>
          <w:szCs w:val="20"/>
          <w:lang w:eastAsia="pl-PL"/>
        </w:rPr>
        <w:t xml:space="preserve"> </w:t>
      </w:r>
    </w:p>
    <w:p w14:paraId="7B080DE5" w14:textId="77777777" w:rsidR="00EB4117" w:rsidRPr="00EB4117" w:rsidRDefault="00EB4117" w:rsidP="00EB4117">
      <w:pPr>
        <w:spacing w:after="0" w:line="360" w:lineRule="auto"/>
        <w:ind w:left="-15" w:right="-13"/>
        <w:jc w:val="both"/>
        <w:rPr>
          <w:rFonts w:ascii="Arial" w:eastAsia="Calibri" w:hAnsi="Arial" w:cs="Arial"/>
          <w:color w:val="000000"/>
          <w:sz w:val="20"/>
          <w:szCs w:val="20"/>
          <w:lang w:eastAsia="pl-PL"/>
        </w:rPr>
      </w:pPr>
      <w:r w:rsidRPr="00EB4117">
        <w:rPr>
          <w:rFonts w:ascii="Arial" w:eastAsia="Times New Roman" w:hAnsi="Arial" w:cs="Arial"/>
          <w:color w:val="000000"/>
          <w:sz w:val="20"/>
          <w:szCs w:val="20"/>
          <w:lang w:eastAsia="pl-PL"/>
        </w:rPr>
        <w:t xml:space="preserve">Podjęcie nowej uchwały związane jest z koniecznością dokonania niezbędnych zmian, </w:t>
      </w:r>
      <w:r w:rsidRPr="00EB4117">
        <w:rPr>
          <w:rFonts w:ascii="Arial" w:eastAsia="Times New Roman" w:hAnsi="Arial" w:cs="Arial"/>
          <w:color w:val="000000"/>
          <w:sz w:val="20"/>
          <w:szCs w:val="20"/>
          <w:lang w:eastAsia="pl-PL"/>
        </w:rPr>
        <w:br/>
        <w:t xml:space="preserve">w tym uszczegółowienia zasad podczas naboru wniosków oraz oceniania złożonych wniosków, poprzez wprowadzenie Komisji Konkursowej powoływanej zarządzeniem Wójt Gminy Banie odpowiedzialnej </w:t>
      </w:r>
      <w:r w:rsidRPr="00EB4117">
        <w:rPr>
          <w:rFonts w:ascii="Arial" w:eastAsia="Times New Roman" w:hAnsi="Arial" w:cs="Arial"/>
          <w:color w:val="000000"/>
          <w:sz w:val="20"/>
          <w:szCs w:val="20"/>
          <w:lang w:eastAsia="pl-PL"/>
        </w:rPr>
        <w:br/>
        <w:t>za dokonanie oceny formalnej i merytorycznej złożonych wniosków oraz przygotowanie wykazu podmiotów, którym rekomenduje się udzielenie dotacji z podaniem wysokości kwot dotacji dla poszczególnych zadań.</w:t>
      </w:r>
    </w:p>
    <w:p w14:paraId="7F0A079E" w14:textId="77777777" w:rsidR="00EB4117" w:rsidRPr="00EB4117" w:rsidRDefault="00EB4117" w:rsidP="00EB4117">
      <w:pPr>
        <w:spacing w:after="117" w:line="247" w:lineRule="auto"/>
        <w:ind w:left="-15" w:right="-13"/>
        <w:jc w:val="both"/>
        <w:rPr>
          <w:rFonts w:ascii="Calibri" w:eastAsia="Calibri" w:hAnsi="Calibri" w:cs="Calibri"/>
          <w:color w:val="000000"/>
          <w:lang w:eastAsia="pl-PL"/>
        </w:rPr>
      </w:pPr>
    </w:p>
    <w:p w14:paraId="68DC9058" w14:textId="77777777" w:rsidR="00EB4117" w:rsidRDefault="00EB4117"/>
    <w:sectPr w:rsidR="00EB411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E7A52"/>
    <w:multiLevelType w:val="hybridMultilevel"/>
    <w:tmpl w:val="D01C6872"/>
    <w:lvl w:ilvl="0" w:tplc="79F40F92">
      <w:start w:val="1"/>
      <w:numFmt w:val="decimal"/>
      <w:lvlText w:val="%1)"/>
      <w:lvlJc w:val="left"/>
      <w:pPr>
        <w:ind w:left="351"/>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097E64BC">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65CD62A">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6489A66">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60DEBC">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628C898">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97A8ACE">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37EA946">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85E54A6">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5DC5926"/>
    <w:multiLevelType w:val="hybridMultilevel"/>
    <w:tmpl w:val="76F652A4"/>
    <w:lvl w:ilvl="0" w:tplc="E2A44CE8">
      <w:start w:val="1"/>
      <w:numFmt w:val="decimal"/>
      <w:lvlText w:val="%1)"/>
      <w:lvlJc w:val="left"/>
      <w:pPr>
        <w:ind w:left="344"/>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1B0CEDA4">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62AC81E">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9CEC9FA">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8E0450C">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0CC1EE8">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23A5C06">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D9CBFAC">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CEA05BA">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A2E04FE"/>
    <w:multiLevelType w:val="hybridMultilevel"/>
    <w:tmpl w:val="F71C7BF8"/>
    <w:lvl w:ilvl="0" w:tplc="3ACC2970">
      <w:start w:val="2"/>
      <w:numFmt w:val="decimal"/>
      <w:lvlText w:val="%1."/>
      <w:lvlJc w:val="left"/>
      <w:pPr>
        <w:ind w:left="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D996EDC6">
      <w:start w:val="1"/>
      <w:numFmt w:val="lowerLetter"/>
      <w:lvlText w:val="%2"/>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B60D322">
      <w:start w:val="1"/>
      <w:numFmt w:val="lowerRoman"/>
      <w:lvlText w:val="%3"/>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882E1C0">
      <w:start w:val="1"/>
      <w:numFmt w:val="decimal"/>
      <w:lvlText w:val="%4"/>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B21FB0">
      <w:start w:val="1"/>
      <w:numFmt w:val="lowerLetter"/>
      <w:lvlText w:val="%5"/>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189580">
      <w:start w:val="1"/>
      <w:numFmt w:val="lowerRoman"/>
      <w:lvlText w:val="%6"/>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BC4A73A">
      <w:start w:val="1"/>
      <w:numFmt w:val="decimal"/>
      <w:lvlText w:val="%7"/>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85638FE">
      <w:start w:val="1"/>
      <w:numFmt w:val="lowerLetter"/>
      <w:lvlText w:val="%8"/>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084C00">
      <w:start w:val="1"/>
      <w:numFmt w:val="lowerRoman"/>
      <w:lvlText w:val="%9"/>
      <w:lvlJc w:val="left"/>
      <w:pPr>
        <w:ind w:left="6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10B67E3"/>
    <w:multiLevelType w:val="hybridMultilevel"/>
    <w:tmpl w:val="9B64E6A2"/>
    <w:lvl w:ilvl="0" w:tplc="517A0B30">
      <w:start w:val="1"/>
      <w:numFmt w:val="decimal"/>
      <w:lvlText w:val="%1)"/>
      <w:lvlJc w:val="left"/>
      <w:pPr>
        <w:ind w:left="351"/>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6C6E148E">
      <w:start w:val="10"/>
      <w:numFmt w:val="decimal"/>
      <w:lvlText w:val="%2."/>
      <w:lvlJc w:val="left"/>
      <w:pPr>
        <w:ind w:left="833"/>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2" w:tplc="68D673C8">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1DABDF0">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BB8A9D8">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956E650">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4242C14">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B38178A">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424404C">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BF343CC"/>
    <w:multiLevelType w:val="hybridMultilevel"/>
    <w:tmpl w:val="6C4C2216"/>
    <w:lvl w:ilvl="0" w:tplc="EC061F30">
      <w:start w:val="2"/>
      <w:numFmt w:val="decimal"/>
      <w:lvlText w:val="%1."/>
      <w:lvlJc w:val="left"/>
      <w:pPr>
        <w:ind w:left="3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47C7D6A">
      <w:start w:val="1"/>
      <w:numFmt w:val="lowerLetter"/>
      <w:lvlText w:val="%2"/>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DB4079A">
      <w:start w:val="1"/>
      <w:numFmt w:val="lowerRoman"/>
      <w:lvlText w:val="%3"/>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A707310">
      <w:start w:val="1"/>
      <w:numFmt w:val="decimal"/>
      <w:lvlText w:val="%4"/>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0EE24E6">
      <w:start w:val="1"/>
      <w:numFmt w:val="lowerLetter"/>
      <w:lvlText w:val="%5"/>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25CA9F2">
      <w:start w:val="1"/>
      <w:numFmt w:val="lowerRoman"/>
      <w:lvlText w:val="%6"/>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992B76E">
      <w:start w:val="1"/>
      <w:numFmt w:val="decimal"/>
      <w:lvlText w:val="%7"/>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78E62E">
      <w:start w:val="1"/>
      <w:numFmt w:val="lowerLetter"/>
      <w:lvlText w:val="%8"/>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7582692">
      <w:start w:val="1"/>
      <w:numFmt w:val="lowerRoman"/>
      <w:lvlText w:val="%9"/>
      <w:lvlJc w:val="left"/>
      <w:pPr>
        <w:ind w:left="6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D8A39EE"/>
    <w:multiLevelType w:val="hybridMultilevel"/>
    <w:tmpl w:val="C6068BDE"/>
    <w:lvl w:ilvl="0" w:tplc="43F0A976">
      <w:start w:val="1"/>
      <w:numFmt w:val="decimal"/>
      <w:lvlText w:val="%1)"/>
      <w:lvlJc w:val="left"/>
      <w:pPr>
        <w:ind w:left="351"/>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D200D3DE">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C9E00D0">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82A09F8">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26E9AA8">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AD04ACC">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CA0C41E">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B4E6110">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4C612C2">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59642D1"/>
    <w:multiLevelType w:val="hybridMultilevel"/>
    <w:tmpl w:val="E1FC0146"/>
    <w:lvl w:ilvl="0" w:tplc="09C4115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C6606E">
      <w:start w:val="2"/>
      <w:numFmt w:val="decimal"/>
      <w:lvlText w:val="%2."/>
      <w:lvlJc w:val="left"/>
      <w:pPr>
        <w:ind w:left="163"/>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2" w:tplc="610C7C6E">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898D448">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6FC5580">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8DE3E8A">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5481428">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8D6804A">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6EA8B1C">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CA34399"/>
    <w:multiLevelType w:val="hybridMultilevel"/>
    <w:tmpl w:val="F2AC4B16"/>
    <w:lvl w:ilvl="0" w:tplc="199CDF06">
      <w:start w:val="2"/>
      <w:numFmt w:val="decimal"/>
      <w:lvlText w:val="%1."/>
      <w:lvlJc w:val="left"/>
      <w:pPr>
        <w:ind w:left="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84C62CA4">
      <w:start w:val="1"/>
      <w:numFmt w:val="lowerLetter"/>
      <w:lvlText w:val="%2"/>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8DAD9FE">
      <w:start w:val="1"/>
      <w:numFmt w:val="lowerRoman"/>
      <w:lvlText w:val="%3"/>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B9CA55A">
      <w:start w:val="1"/>
      <w:numFmt w:val="decimal"/>
      <w:lvlText w:val="%4"/>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8FA7070">
      <w:start w:val="1"/>
      <w:numFmt w:val="lowerLetter"/>
      <w:lvlText w:val="%5"/>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A3CC84C">
      <w:start w:val="1"/>
      <w:numFmt w:val="lowerRoman"/>
      <w:lvlText w:val="%6"/>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C28C828">
      <w:start w:val="1"/>
      <w:numFmt w:val="decimal"/>
      <w:lvlText w:val="%7"/>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E1C1A2E">
      <w:start w:val="1"/>
      <w:numFmt w:val="lowerLetter"/>
      <w:lvlText w:val="%8"/>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D2E7158">
      <w:start w:val="1"/>
      <w:numFmt w:val="lowerRoman"/>
      <w:lvlText w:val="%9"/>
      <w:lvlJc w:val="left"/>
      <w:pPr>
        <w:ind w:left="6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62E6B48"/>
    <w:multiLevelType w:val="hybridMultilevel"/>
    <w:tmpl w:val="9A5C3316"/>
    <w:lvl w:ilvl="0" w:tplc="3922582E">
      <w:start w:val="1"/>
      <w:numFmt w:val="decimal"/>
      <w:lvlText w:val="%1)"/>
      <w:lvlJc w:val="left"/>
      <w:pPr>
        <w:ind w:left="351"/>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99D2B72C">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ACCA298">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6E67144">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2327C56">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FBA8AAE">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3401794">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2BA7A90">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2E96D2">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8586207"/>
    <w:multiLevelType w:val="hybridMultilevel"/>
    <w:tmpl w:val="C79C24BC"/>
    <w:lvl w:ilvl="0" w:tplc="86DAEE2C">
      <w:start w:val="2"/>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33A3270">
      <w:start w:val="1"/>
      <w:numFmt w:val="lowerLetter"/>
      <w:lvlText w:val="%2"/>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7649A1A">
      <w:start w:val="1"/>
      <w:numFmt w:val="lowerRoman"/>
      <w:lvlText w:val="%3"/>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9CE8918">
      <w:start w:val="1"/>
      <w:numFmt w:val="decimal"/>
      <w:lvlText w:val="%4"/>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4C4035E">
      <w:start w:val="1"/>
      <w:numFmt w:val="lowerLetter"/>
      <w:lvlText w:val="%5"/>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EFAC840">
      <w:start w:val="1"/>
      <w:numFmt w:val="lowerRoman"/>
      <w:lvlText w:val="%6"/>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CA0DF78">
      <w:start w:val="1"/>
      <w:numFmt w:val="decimal"/>
      <w:lvlText w:val="%7"/>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E2EBDE8">
      <w:start w:val="1"/>
      <w:numFmt w:val="lowerLetter"/>
      <w:lvlText w:val="%8"/>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96ED20">
      <w:start w:val="1"/>
      <w:numFmt w:val="lowerRoman"/>
      <w:lvlText w:val="%9"/>
      <w:lvlJc w:val="left"/>
      <w:pPr>
        <w:ind w:left="6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D277415"/>
    <w:multiLevelType w:val="hybridMultilevel"/>
    <w:tmpl w:val="E7B83378"/>
    <w:lvl w:ilvl="0" w:tplc="08CA86BE">
      <w:start w:val="1"/>
      <w:numFmt w:val="decimal"/>
      <w:lvlText w:val="%1)"/>
      <w:lvlJc w:val="left"/>
      <w:pPr>
        <w:ind w:left="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08FAD8DA">
      <w:start w:val="5"/>
      <w:numFmt w:val="decimal"/>
      <w:lvlText w:val="%2."/>
      <w:lvlJc w:val="left"/>
      <w:pPr>
        <w:ind w:left="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2" w:tplc="FC32D048">
      <w:start w:val="1"/>
      <w:numFmt w:val="lowerLetter"/>
      <w:lvlText w:val="%3)"/>
      <w:lvlJc w:val="left"/>
      <w:pPr>
        <w:ind w:left="1780" w:hanging="36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3" w:tplc="EC3C4B42">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42E3E46">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48EFE6C">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244E82C">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4BA112E">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968D908">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934779638">
    <w:abstractNumId w:val="9"/>
  </w:num>
  <w:num w:numId="2" w16cid:durableId="1996908494">
    <w:abstractNumId w:val="2"/>
  </w:num>
  <w:num w:numId="3" w16cid:durableId="989822598">
    <w:abstractNumId w:val="10"/>
  </w:num>
  <w:num w:numId="4" w16cid:durableId="1014962099">
    <w:abstractNumId w:val="4"/>
  </w:num>
  <w:num w:numId="5" w16cid:durableId="1522158676">
    <w:abstractNumId w:val="0"/>
  </w:num>
  <w:num w:numId="6" w16cid:durableId="467935050">
    <w:abstractNumId w:val="5"/>
  </w:num>
  <w:num w:numId="7" w16cid:durableId="1411386393">
    <w:abstractNumId w:val="6"/>
  </w:num>
  <w:num w:numId="8" w16cid:durableId="1921019399">
    <w:abstractNumId w:val="1"/>
  </w:num>
  <w:num w:numId="9" w16cid:durableId="601911518">
    <w:abstractNumId w:val="8"/>
  </w:num>
  <w:num w:numId="10" w16cid:durableId="2035883154">
    <w:abstractNumId w:val="7"/>
  </w:num>
  <w:num w:numId="11" w16cid:durableId="19938282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117"/>
    <w:rsid w:val="001463C2"/>
    <w:rsid w:val="001A73E4"/>
    <w:rsid w:val="001B4375"/>
    <w:rsid w:val="00623DC9"/>
    <w:rsid w:val="0062431B"/>
    <w:rsid w:val="00DF3690"/>
    <w:rsid w:val="00EB4117"/>
    <w:rsid w:val="00F805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42AE8"/>
  <w15:chartTrackingRefBased/>
  <w15:docId w15:val="{FD1810AE-E2A0-4B41-8EEF-D4187E002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B41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2291</Words>
  <Characters>13062</Characters>
  <Application>Microsoft Office Word</Application>
  <DocSecurity>0</DocSecurity>
  <Lines>108</Lines>
  <Paragraphs>30</Paragraphs>
  <ScaleCrop>false</ScaleCrop>
  <Company/>
  <LinksUpToDate>false</LinksUpToDate>
  <CharactersWithSpaces>15323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Świeboda</dc:creator>
  <cp:keywords/>
  <dc:description/>
  <cp:lastModifiedBy>Paulina Ruszczycka</cp:lastModifiedBy>
  <cp:revision>6</cp:revision>
  <cp:lastPrinted>2023-11-10T12:18:00Z</cp:lastPrinted>
  <dcterms:created xsi:type="dcterms:W3CDTF">2023-11-06T09:56:00Z</dcterms:created>
  <dcterms:modified xsi:type="dcterms:W3CDTF">2026-05-21T06:20:00Z</dcterms:modified>
</cp:coreProperties>
</file>