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Pracownia Pozarządowa rozpoczęła kolejny etap naboru na szkolenia dla organizacji z Pomorza Zachodniego, które wszechstronnie rozwiną wiedzę i umiejętności działaczy i działaczek pozarządowych.</w:t>
      </w:r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ramach Zachodniopomorskiej Akademii NGO oferujemy bezpłatny udział w 48-godzinnym cyklu edukacyjnym. Do wakacji zajęcia odbywać się będą w formule on-line (3 grupy szkoleniowe), natomiast pod koniec sierpnia planujemy 5-dniowe szkolenie stacjonarne (1 grupa).</w:t>
      </w:r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Wśród zagadnień poruszanych na szkoleniach znajdują się m.in.: budowanie zespołu, pozyskiwanie środków, kształtowanie wizerunku czy prawne aspekty funkcjonowania organizacji pozarządowych.</w:t>
      </w:r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Akademii mogą wziąć udział zarówno osoby z wieloletnim doświadczeniem, jak i te rozpoczynające swoją przygodę w stowarzyszeniu lub fundacji. Zapraszamy członków władz organizacji, pracowników i wolontariuszy.</w:t>
      </w:r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Szczegóły dotyczące tematyki, zgłoszeń i terminów poszczególnych grup szkoleniowych znajdują się na stronie: </w:t>
      </w:r>
      <w:hyperlink r:id="rId4" w:history="1">
        <w:r>
          <w:rPr>
            <w:rStyle w:val="Hipercze"/>
            <w:rFonts w:ascii="Verdana" w:hAnsi="Verdana"/>
            <w:sz w:val="20"/>
            <w:szCs w:val="20"/>
          </w:rPr>
          <w:t>https://pracowniapozarzadowa.pl/2021/04/20/rekrutacja-do-nowych-grup-otwarta/</w:t>
        </w:r>
      </w:hyperlink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Serdecznie zapraszamy do zapisów.</w:t>
      </w:r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</w:p>
    <w:p w:rsidR="007B3607" w:rsidRDefault="007B3607" w:rsidP="007B360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Pozdrawiam,</w:t>
      </w:r>
    </w:p>
    <w:p w:rsidR="007B3607" w:rsidRDefault="007B3607" w:rsidP="007B3607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 xml:space="preserve">-- </w:t>
      </w:r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Verdana" w:eastAsia="Times New Roman" w:hAnsi="Verdana" w:cs="Courier New"/>
          <w:sz w:val="20"/>
          <w:szCs w:val="20"/>
        </w:rPr>
        <w:t>Łukasz Cieśliński</w:t>
      </w:r>
      <w:r>
        <w:rPr>
          <w:rFonts w:ascii="Courier New" w:eastAsia="Times New Roman" w:hAnsi="Courier New" w:cs="Courier New"/>
          <w:sz w:val="20"/>
          <w:szCs w:val="20"/>
        </w:rPr>
        <w:br/>
      </w:r>
      <w:r>
        <w:rPr>
          <w:rFonts w:ascii="Verdana" w:eastAsia="Times New Roman" w:hAnsi="Verdana" w:cs="Courier New"/>
          <w:sz w:val="20"/>
          <w:szCs w:val="20"/>
        </w:rPr>
        <w:t>tel.: 609 144 511</w:t>
      </w:r>
      <w:r>
        <w:rPr>
          <w:rFonts w:ascii="Courier New" w:eastAsia="Times New Roman" w:hAnsi="Courier New" w:cs="Courier New"/>
          <w:sz w:val="20"/>
          <w:szCs w:val="20"/>
        </w:rPr>
        <w:br/>
      </w:r>
      <w:r>
        <w:rPr>
          <w:rFonts w:ascii="Courier New" w:eastAsia="Times New Roman" w:hAnsi="Courier New" w:cs="Courier New"/>
          <w:sz w:val="20"/>
          <w:szCs w:val="20"/>
        </w:rPr>
        <w:br/>
      </w:r>
      <w:r>
        <w:rPr>
          <w:rFonts w:ascii="Verdana" w:eastAsia="Times New Roman" w:hAnsi="Verdana" w:cs="Courier New"/>
          <w:sz w:val="20"/>
          <w:szCs w:val="20"/>
        </w:rPr>
        <w:t>Pracownia Pozarządowa</w:t>
      </w:r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Verdana" w:eastAsia="Times New Roman" w:hAnsi="Verdana" w:cs="Courier New"/>
          <w:sz w:val="20"/>
          <w:szCs w:val="20"/>
        </w:rPr>
        <w:t>ul. Dworcowa 2, 75-201 Koszalin</w:t>
      </w:r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 </w:t>
      </w:r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hyperlink r:id="rId5" w:history="1">
        <w:r>
          <w:rPr>
            <w:rStyle w:val="Pogrubienie"/>
            <w:rFonts w:ascii="Verdana" w:eastAsia="Times New Roman" w:hAnsi="Verdana" w:cs="Courier New"/>
            <w:color w:val="FF9900"/>
            <w:sz w:val="18"/>
            <w:szCs w:val="18"/>
            <w:u w:val="single"/>
          </w:rPr>
          <w:t>WWW</w:t>
        </w:r>
      </w:hyperlink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hyperlink r:id="rId6" w:history="1">
        <w:r>
          <w:rPr>
            <w:rStyle w:val="Pogrubienie"/>
            <w:rFonts w:ascii="Verdana" w:eastAsia="Times New Roman" w:hAnsi="Verdana" w:cs="Courier New"/>
            <w:color w:val="FF9900"/>
            <w:sz w:val="18"/>
            <w:szCs w:val="18"/>
            <w:u w:val="single"/>
          </w:rPr>
          <w:t>FACEBOOK</w:t>
        </w:r>
      </w:hyperlink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hyperlink r:id="rId7" w:history="1">
        <w:r>
          <w:rPr>
            <w:rStyle w:val="Pogrubienie"/>
            <w:rFonts w:ascii="Verdana" w:eastAsia="Times New Roman" w:hAnsi="Verdana" w:cs="Courier New"/>
            <w:color w:val="FF9900"/>
            <w:sz w:val="18"/>
            <w:szCs w:val="18"/>
            <w:u w:val="single"/>
          </w:rPr>
          <w:t>INSTAGRAM</w:t>
        </w:r>
      </w:hyperlink>
      <w:r>
        <w:rPr>
          <w:rFonts w:ascii="Courier New" w:eastAsia="Times New Roman" w:hAnsi="Courier New" w:cs="Courier New"/>
          <w:sz w:val="20"/>
          <w:szCs w:val="20"/>
        </w:rPr>
        <w:br/>
      </w:r>
      <w:r>
        <w:rPr>
          <w:rFonts w:ascii="Courier New" w:eastAsia="Times New Roman" w:hAnsi="Courier New" w:cs="Courier New"/>
          <w:sz w:val="20"/>
          <w:szCs w:val="20"/>
        </w:rPr>
        <w:br/>
      </w:r>
      <w:r>
        <w:rPr>
          <w:rStyle w:val="Pogrubienie"/>
          <w:rFonts w:ascii="Verdana" w:eastAsia="Times New Roman" w:hAnsi="Verdana" w:cs="Courier New"/>
          <w:sz w:val="18"/>
          <w:szCs w:val="18"/>
        </w:rPr>
        <w:t>Możesz nam przekazać 1% - nr KRS: 26352</w:t>
      </w:r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 </w:t>
      </w:r>
    </w:p>
    <w:p w:rsidR="007B3607" w:rsidRDefault="007B3607" w:rsidP="007B3607">
      <w:pPr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Verdana" w:eastAsia="Times New Roman" w:hAnsi="Verdana" w:cs="Courier New"/>
          <w:sz w:val="18"/>
          <w:szCs w:val="18"/>
        </w:rPr>
        <w:t>Tworzymy Zachodniopomorską Federację Pozarządową</w:t>
      </w:r>
    </w:p>
    <w:p w:rsidR="007B3607" w:rsidRDefault="007B3607"/>
    <w:sectPr w:rsidR="007B3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07"/>
    <w:rsid w:val="007B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0F4EFF-CC03-4463-8EA4-97A9CB14F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3607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B360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B360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7B36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6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pracownia_pozarzadow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pracowniapozarzadowa/" TargetMode="External"/><Relationship Id="rId5" Type="http://schemas.openxmlformats.org/officeDocument/2006/relationships/hyperlink" Target="https://www.pracowniapozarzadowa.pl" TargetMode="External"/><Relationship Id="rId4" Type="http://schemas.openxmlformats.org/officeDocument/2006/relationships/hyperlink" Target="https://pracowniapozarzadowa.pl/2021/04/20/rekrutacja-do-nowych-grup-otwart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2021-04-22T06:13:00Z</dcterms:created>
  <dcterms:modified xsi:type="dcterms:W3CDTF">2021-04-22T06:14:00Z</dcterms:modified>
</cp:coreProperties>
</file>