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E98" w:rsidRDefault="00FC4E98" w:rsidP="00FC4E98">
      <w:pPr>
        <w:jc w:val="both"/>
      </w:pPr>
      <w:r>
        <w:t>Szanowni Państwo!</w:t>
      </w:r>
    </w:p>
    <w:p w:rsidR="00FC4E98" w:rsidRDefault="00FC4E98" w:rsidP="00FC4E98">
      <w:pPr>
        <w:jc w:val="both"/>
      </w:pPr>
    </w:p>
    <w:p w:rsidR="00FC4E98" w:rsidRDefault="00FC4E98" w:rsidP="00FC4E98">
      <w:pPr>
        <w:jc w:val="both"/>
      </w:pPr>
      <w:r>
        <w:t>Pragniemy poinformować i przypomnieć, że trwa przyjmowanie zgłoszeń do największego konkursu kulinarnego dla Kół Gospodyń Wiejskich – „Bitwy Regionów”.</w:t>
      </w:r>
    </w:p>
    <w:p w:rsidR="00FC4E98" w:rsidRDefault="00FC4E98" w:rsidP="00FC4E98">
      <w:pPr>
        <w:jc w:val="both"/>
      </w:pPr>
    </w:p>
    <w:p w:rsidR="00FC4E98" w:rsidRDefault="00FC4E98" w:rsidP="00FC4E98">
      <w:pPr>
        <w:jc w:val="both"/>
        <w:rPr>
          <w:b/>
          <w:bCs/>
          <w:u w:val="single"/>
        </w:rPr>
      </w:pPr>
      <w:r>
        <w:t xml:space="preserve">Po licznych konsultacjach termin naboru do konkursu Kół Gospodyń Wiejskich został przesunięty i potrwa </w:t>
      </w:r>
      <w:r>
        <w:rPr>
          <w:b/>
          <w:bCs/>
          <w:u w:val="single"/>
        </w:rPr>
        <w:t xml:space="preserve">do 30 czerwca br. </w:t>
      </w:r>
    </w:p>
    <w:p w:rsidR="00FC4E98" w:rsidRDefault="00FC4E98" w:rsidP="00FC4E98">
      <w:pPr>
        <w:jc w:val="both"/>
      </w:pPr>
    </w:p>
    <w:p w:rsidR="00FC4E98" w:rsidRDefault="00FC4E98" w:rsidP="00FC4E98">
      <w:pPr>
        <w:jc w:val="both"/>
      </w:pPr>
      <w:r>
        <w:t xml:space="preserve">Konkurs skierowany jest do Kół Gospodyń Wiejskich, a jego nadrzędnym celem jest promocja regionalnych potraw oraz bogactwa i różnorodności lokalnych tradycji kulinarnych. </w:t>
      </w:r>
    </w:p>
    <w:p w:rsidR="00FC4E98" w:rsidRDefault="00FC4E98" w:rsidP="00FC4E98">
      <w:pPr>
        <w:jc w:val="both"/>
      </w:pPr>
      <w:r>
        <w:t xml:space="preserve">Informacja o konkursie wraz z regulaminem, formularzem zgłoszeniowym i harmonogramem przebiegu wydarzenia została opublikowana na oficjalnej stronie konkursu </w:t>
      </w:r>
      <w:hyperlink r:id="rId5" w:history="1">
        <w:r>
          <w:rPr>
            <w:rStyle w:val="Hipercze"/>
          </w:rPr>
          <w:t>www.bitwaregionow.pl</w:t>
        </w:r>
      </w:hyperlink>
      <w:r>
        <w:t>.</w:t>
      </w:r>
    </w:p>
    <w:p w:rsidR="00FC4E98" w:rsidRDefault="00FC4E98" w:rsidP="00FC4E98">
      <w:pPr>
        <w:jc w:val="both"/>
      </w:pPr>
    </w:p>
    <w:p w:rsidR="00FC4E98" w:rsidRDefault="00FC4E98" w:rsidP="00FC4E98">
      <w:pPr>
        <w:jc w:val="both"/>
      </w:pPr>
      <w:r>
        <w:t xml:space="preserve">Zadaniem Kół Gospodyń Wiejskich, które postanowią wziąć udział w zmaganiach będzie przygotowanie opisu receptury i przepisu wykonania tradycyjnej potrawy regionalnej, charakterystycznej dla regionu działania KGW, </w:t>
      </w:r>
    </w:p>
    <w:p w:rsidR="00FC4E98" w:rsidRDefault="00FC4E98" w:rsidP="00FC4E98">
      <w:pPr>
        <w:jc w:val="both"/>
      </w:pPr>
      <w:r>
        <w:t xml:space="preserve">a także przygotowanie potrawy i wykonanie jej prezentacji w formie krótkiego filmu wideo. Zgłoszenia do udziału w konkursie będą przyjmowane do 30 czerwca br. </w:t>
      </w:r>
    </w:p>
    <w:p w:rsidR="00FC4E98" w:rsidRDefault="00FC4E98" w:rsidP="00FC4E98">
      <w:pPr>
        <w:jc w:val="both"/>
      </w:pPr>
      <w:r>
        <w:t>W pierwszym etapie „Bitwy Regionów” prace konkursowe rozstrzygnie specjalna komisja i wyłoni finalistę, który będzie bronił barw województwa zachodniopomorskiego w wielkim finale imprezy.</w:t>
      </w:r>
    </w:p>
    <w:p w:rsidR="00FC4E98" w:rsidRDefault="00FC4E98" w:rsidP="00FC4E98">
      <w:pPr>
        <w:jc w:val="both"/>
      </w:pPr>
      <w:r>
        <w:t xml:space="preserve">  </w:t>
      </w:r>
    </w:p>
    <w:p w:rsidR="00FC4E98" w:rsidRDefault="00FC4E98" w:rsidP="00FC4E98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W związku z powyższym prosimy raz jeszcze o rozpowszechnienie informacji o Konkursie i plakatu w siedzibie Państwa Urzędu oraz na oficjalnej stronie internetowej</w:t>
      </w:r>
      <w:r>
        <w:rPr>
          <w:b/>
          <w:bCs/>
          <w:color w:val="1F497D"/>
          <w:u w:val="single"/>
        </w:rPr>
        <w:t xml:space="preserve"> </w:t>
      </w:r>
      <w:r>
        <w:rPr>
          <w:b/>
          <w:bCs/>
          <w:u w:val="single"/>
        </w:rPr>
        <w:t>lub profilu FB.</w:t>
      </w:r>
    </w:p>
    <w:p w:rsidR="00FC4E98" w:rsidRDefault="00FC4E98" w:rsidP="00FC4E98"/>
    <w:p w:rsidR="00FC4E98" w:rsidRDefault="00FC4E98" w:rsidP="00FC4E98">
      <w:r>
        <w:t>Z poważaniem</w:t>
      </w:r>
    </w:p>
    <w:p w:rsidR="00FC4E98" w:rsidRDefault="00FC4E98" w:rsidP="00FC4E98"/>
    <w:p w:rsidR="00FC4E98" w:rsidRDefault="00FC4E98" w:rsidP="00FC4E98"/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6"/>
        <w:gridCol w:w="2808"/>
      </w:tblGrid>
      <w:tr w:rsidR="00FC4E98" w:rsidTr="00FC4E98">
        <w:tc>
          <w:tcPr>
            <w:tcW w:w="74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4E98" w:rsidRDefault="00FC4E98">
            <w:pPr>
              <w:spacing w:line="276" w:lineRule="auto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Damian </w:t>
            </w:r>
            <w:proofErr w:type="spellStart"/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Maligłówka</w:t>
            </w:r>
            <w:proofErr w:type="spellEnd"/>
          </w:p>
          <w:p w:rsidR="00FC4E98" w:rsidRDefault="00FC4E98">
            <w:pPr>
              <w:spacing w:line="27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Główny Specjalista </w:t>
            </w:r>
          </w:p>
          <w:p w:rsidR="00FC4E98" w:rsidRDefault="00FC4E98">
            <w:pPr>
              <w:spacing w:line="27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Oddział Terenowy w Szczecinie</w:t>
            </w:r>
          </w:p>
          <w:p w:rsidR="00FC4E98" w:rsidRDefault="00FC4E98">
            <w:pPr>
              <w:spacing w:line="27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91 81 44 284</w:t>
            </w:r>
          </w:p>
          <w:p w:rsidR="00FC4E98" w:rsidRDefault="00FC4E9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603 696 269</w:t>
            </w:r>
          </w:p>
          <w:p w:rsidR="00FC4E98" w:rsidRDefault="00FC4E98">
            <w:pPr>
              <w:rPr>
                <w:rFonts w:ascii="Courier New" w:hAnsi="Courier New" w:cs="Courier New"/>
                <w:sz w:val="24"/>
                <w:szCs w:val="24"/>
              </w:rPr>
            </w:pPr>
            <w:hyperlink r:id="rId6" w:history="1">
              <w:r>
                <w:rPr>
                  <w:rStyle w:val="Hipercze"/>
                  <w:rFonts w:ascii="Century Gothic" w:hAnsi="Century Gothic"/>
                  <w:sz w:val="18"/>
                  <w:szCs w:val="18"/>
                </w:rPr>
                <w:t>www.kowr.gov.pl</w:t>
              </w:r>
            </w:hyperlink>
          </w:p>
        </w:tc>
        <w:tc>
          <w:tcPr>
            <w:tcW w:w="28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4E98" w:rsidRDefault="00FC4E98">
            <w:pPr>
              <w:jc w:val="center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504950" cy="9525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E98" w:rsidTr="00FC4E98">
        <w:tc>
          <w:tcPr>
            <w:tcW w:w="1035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4E98" w:rsidRDefault="00FC4E98">
            <w:r>
              <w:rPr>
                <w:noProof/>
                <w:lang w:eastAsia="pl-PL"/>
              </w:rPr>
              <w:drawing>
                <wp:inline distT="0" distB="0" distL="0" distR="0">
                  <wp:extent cx="4667250" cy="28575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4E98" w:rsidRDefault="00FC4E98" w:rsidP="00FC4E98">
      <w:pPr>
        <w:rPr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4162425" cy="1257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E98" w:rsidRDefault="00FC4E98" w:rsidP="00FC4E98"/>
    <w:p w:rsidR="00FC4E98" w:rsidRDefault="00FC4E98"/>
    <w:p w:rsidR="00FC4E98" w:rsidRDefault="00FC4E98"/>
    <w:p w:rsidR="00FC4E98" w:rsidRDefault="00FC4E98"/>
    <w:p w:rsidR="00FC4E98" w:rsidRDefault="00FC4E98"/>
    <w:p w:rsidR="00FC4E98" w:rsidRDefault="00FC4E98"/>
    <w:p w:rsidR="00FC4E98" w:rsidRDefault="00FC4E98"/>
    <w:p w:rsidR="00FC4E98" w:rsidRDefault="00FC4E98"/>
    <w:p w:rsidR="00FC4E98" w:rsidRDefault="00FC4E98"/>
    <w:p w:rsidR="00FC4E98" w:rsidRDefault="00FC4E98"/>
    <w:p w:rsidR="00FC4E98" w:rsidRDefault="00FC4E98"/>
    <w:p w:rsidR="00FC4E98" w:rsidRDefault="00FC4E98">
      <w:r w:rsidRPr="00FC4E98">
        <w:rPr>
          <w:noProof/>
        </w:rPr>
        <w:drawing>
          <wp:inline distT="0" distB="0" distL="0" distR="0">
            <wp:extent cx="5760720" cy="8017510"/>
            <wp:effectExtent l="0" t="0" r="0" b="254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1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4E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E98"/>
    <w:rsid w:val="00FC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9A340"/>
  <w15:chartTrackingRefBased/>
  <w15:docId w15:val="{47E364C6-630C-49D2-A0F5-23A65EC99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E98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C4E9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1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73515.E3C17210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cid:image005.png@01D73515.E3B58B3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owr.gov.pl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www.bitwaregionow.pl" TargetMode="External"/><Relationship Id="rId15" Type="http://schemas.openxmlformats.org/officeDocument/2006/relationships/theme" Target="theme/theme1.xml"/><Relationship Id="rId10" Type="http://schemas.openxmlformats.org/officeDocument/2006/relationships/image" Target="cid:image007.jpg@01D73515.E3C1721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82F42-6A64-4E01-B70E-D5952C15D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231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2021-04-19T10:34:00Z</dcterms:created>
  <dcterms:modified xsi:type="dcterms:W3CDTF">2021-04-19T10:41:00Z</dcterms:modified>
</cp:coreProperties>
</file>