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5C" w:rsidRDefault="00042E5C"/>
    <w:p w:rsidR="008308D8" w:rsidRDefault="008308D8"/>
    <w:p w:rsidR="008308D8" w:rsidRPr="008308D8" w:rsidRDefault="008308D8" w:rsidP="008308D8">
      <w:pPr>
        <w:spacing w:after="240" w:line="240" w:lineRule="auto"/>
        <w:jc w:val="center"/>
        <w:rPr>
          <w:rFonts w:eastAsia="Times New Roman" w:cs="Arial"/>
          <w:szCs w:val="20"/>
          <w:lang w:eastAsia="pl-PL"/>
        </w:rPr>
      </w:pPr>
      <w:r w:rsidRPr="008308D8">
        <w:rPr>
          <w:rFonts w:eastAsia="Times New Roman" w:cs="Arial"/>
          <w:szCs w:val="20"/>
          <w:lang w:eastAsia="pl-PL"/>
        </w:rPr>
        <w:t>Ogłoszenie nr 526813-N-2019 z dnia 2019-03-19 r.</w:t>
      </w:r>
    </w:p>
    <w:p w:rsidR="008308D8" w:rsidRDefault="008308D8" w:rsidP="008308D8">
      <w:pPr>
        <w:spacing w:after="0" w:line="240" w:lineRule="auto"/>
        <w:jc w:val="center"/>
        <w:rPr>
          <w:rFonts w:eastAsia="Times New Roman" w:cs="Arial"/>
          <w:szCs w:val="20"/>
          <w:lang w:eastAsia="pl-PL"/>
        </w:rPr>
      </w:pPr>
      <w:r w:rsidRPr="008308D8">
        <w:rPr>
          <w:rFonts w:eastAsia="Times New Roman" w:cs="Arial"/>
          <w:szCs w:val="20"/>
          <w:lang w:eastAsia="pl-PL"/>
        </w:rPr>
        <w:t>Gmina Banie: Budowa sieci wodociągowej z przyłączami ul. Ogrodowa, Sosnowa, Kunowska w Baniach”</w:t>
      </w:r>
      <w:r w:rsidRPr="008308D8">
        <w:rPr>
          <w:rFonts w:eastAsia="Times New Roman" w:cs="Arial"/>
          <w:szCs w:val="20"/>
          <w:lang w:eastAsia="pl-PL"/>
        </w:rPr>
        <w:br/>
        <w:t>OGŁOSZENIE O ZAMÓWIENIU - Roboty budowlane</w:t>
      </w:r>
    </w:p>
    <w:p w:rsidR="008308D8" w:rsidRDefault="008308D8" w:rsidP="008308D8">
      <w:pPr>
        <w:spacing w:after="0" w:line="240" w:lineRule="auto"/>
        <w:jc w:val="center"/>
        <w:rPr>
          <w:rFonts w:eastAsia="Times New Roman" w:cs="Arial"/>
          <w:szCs w:val="20"/>
          <w:lang w:eastAsia="pl-PL"/>
        </w:rPr>
      </w:pPr>
    </w:p>
    <w:p w:rsidR="008308D8" w:rsidRPr="008308D8" w:rsidRDefault="008308D8" w:rsidP="008308D8">
      <w:pPr>
        <w:spacing w:after="0" w:line="240" w:lineRule="auto"/>
        <w:jc w:val="center"/>
        <w:rPr>
          <w:rFonts w:eastAsia="Times New Roman" w:cs="Arial"/>
          <w:szCs w:val="20"/>
          <w:lang w:eastAsia="pl-PL"/>
        </w:rPr>
      </w:pPr>
    </w:p>
    <w:p w:rsidR="008308D8" w:rsidRPr="008308D8" w:rsidRDefault="008308D8" w:rsidP="008308D8">
      <w:pPr>
        <w:spacing w:after="0" w:line="240" w:lineRule="auto"/>
        <w:jc w:val="both"/>
        <w:rPr>
          <w:rFonts w:eastAsia="Times New Roman" w:cs="Arial"/>
          <w:szCs w:val="20"/>
          <w:lang w:eastAsia="pl-PL"/>
        </w:rPr>
      </w:pPr>
      <w:r w:rsidRPr="008308D8">
        <w:rPr>
          <w:rFonts w:eastAsia="Times New Roman" w:cs="Arial"/>
          <w:b/>
          <w:bCs/>
          <w:szCs w:val="20"/>
          <w:lang w:eastAsia="pl-PL"/>
        </w:rPr>
        <w:t>Zamieszczanie ogłoszenia:</w:t>
      </w:r>
      <w:r w:rsidRPr="008308D8">
        <w:rPr>
          <w:rFonts w:eastAsia="Times New Roman" w:cs="Arial"/>
          <w:szCs w:val="20"/>
          <w:lang w:eastAsia="pl-PL"/>
        </w:rPr>
        <w:t xml:space="preserve"> Zamieszczanie obowiązkowe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Ogłoszenie dotyczy:</w:t>
      </w:r>
      <w:r w:rsidRPr="008308D8">
        <w:rPr>
          <w:rFonts w:eastAsia="Times New Roman" w:cs="Arial"/>
          <w:szCs w:val="20"/>
          <w:lang w:eastAsia="pl-PL"/>
        </w:rPr>
        <w:t xml:space="preserve"> Zamówienia publicznego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Zamówienie dotyczy projektu lub programu współfinansowanego ze środków Unii Europejskiej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Tak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Nazwa projektu lub programu</w:t>
      </w:r>
      <w:r w:rsidRPr="008308D8">
        <w:rPr>
          <w:rFonts w:eastAsia="Times New Roman" w:cs="Arial"/>
          <w:szCs w:val="20"/>
          <w:lang w:eastAsia="pl-PL"/>
        </w:rPr>
        <w:t xml:space="preserve"> </w:t>
      </w:r>
      <w:r w:rsidRPr="008308D8">
        <w:rPr>
          <w:rFonts w:eastAsia="Times New Roman" w:cs="Arial"/>
          <w:szCs w:val="20"/>
          <w:lang w:eastAsia="pl-PL"/>
        </w:rPr>
        <w:br/>
        <w:t xml:space="preserve">Regionalny Program Operacyjny Województwa Zachodniopomorskiego na lata 2014-2020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Nie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u w:val="single"/>
          <w:lang w:eastAsia="pl-PL"/>
        </w:rPr>
        <w:t>SEKCJA I: ZAMAWIAJĄCY</w:t>
      </w:r>
      <w:r w:rsidRPr="008308D8">
        <w:rPr>
          <w:rFonts w:eastAsia="Times New Roman" w:cs="Arial"/>
          <w:szCs w:val="20"/>
          <w:lang w:eastAsia="pl-PL"/>
        </w:rPr>
        <w:t xml:space="preserv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Postępowanie przeprowadza centralny zamawiający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Nie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Postępowanie przeprowadza podmiot, któremu zamawiający powierzył/powierzyli przeprowadzenie postępowania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Nie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Informacje na temat podmiotu któremu zamawiający powierzył/powierzyli prowadzenie postępowania:</w:t>
      </w:r>
      <w:r w:rsidRPr="008308D8">
        <w:rPr>
          <w:rFonts w:eastAsia="Times New Roman" w:cs="Arial"/>
          <w:szCs w:val="20"/>
          <w:lang w:eastAsia="pl-PL"/>
        </w:rPr>
        <w:t xml:space="preserve"> </w:t>
      </w:r>
      <w:r w:rsidRPr="008308D8">
        <w:rPr>
          <w:rFonts w:eastAsia="Times New Roman" w:cs="Arial"/>
          <w:szCs w:val="20"/>
          <w:lang w:eastAsia="pl-PL"/>
        </w:rPr>
        <w:br/>
      </w:r>
      <w:r w:rsidRPr="008308D8">
        <w:rPr>
          <w:rFonts w:eastAsia="Times New Roman" w:cs="Arial"/>
          <w:b/>
          <w:bCs/>
          <w:szCs w:val="20"/>
          <w:lang w:eastAsia="pl-PL"/>
        </w:rPr>
        <w:t>Postępowanie jest przeprowadzane wspólnie przez zamawiających</w:t>
      </w:r>
      <w:r w:rsidRPr="008308D8">
        <w:rPr>
          <w:rFonts w:eastAsia="Times New Roman" w:cs="Arial"/>
          <w:szCs w:val="20"/>
          <w:lang w:eastAsia="pl-PL"/>
        </w:rPr>
        <w:t xml:space="preserv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Nie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b/>
          <w:bCs/>
          <w:szCs w:val="20"/>
          <w:lang w:eastAsia="pl-PL"/>
        </w:rPr>
        <w:t xml:space="preserve">Postępowanie jest przeprowadzane wspólnie z zamawiającymi z innych państw członkowskich Unii Europejskiej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Nie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W przypadku przeprowadzania postępowania wspólnie z zamawiającymi z innych państw członkowskich Unii Europejskiej – mające zastosowanie krajowe prawo zamówień publicznych:</w:t>
      </w:r>
      <w:r w:rsidRPr="008308D8">
        <w:rPr>
          <w:rFonts w:eastAsia="Times New Roman" w:cs="Arial"/>
          <w:szCs w:val="20"/>
          <w:lang w:eastAsia="pl-PL"/>
        </w:rPr>
        <w:t xml:space="preserve"> </w:t>
      </w:r>
      <w:r w:rsidRPr="008308D8">
        <w:rPr>
          <w:rFonts w:eastAsia="Times New Roman" w:cs="Arial"/>
          <w:szCs w:val="20"/>
          <w:lang w:eastAsia="pl-PL"/>
        </w:rPr>
        <w:br/>
      </w:r>
      <w:r w:rsidRPr="008308D8">
        <w:rPr>
          <w:rFonts w:eastAsia="Times New Roman" w:cs="Arial"/>
          <w:b/>
          <w:bCs/>
          <w:szCs w:val="20"/>
          <w:lang w:eastAsia="pl-PL"/>
        </w:rPr>
        <w:t>Informacje dodatkowe:</w:t>
      </w:r>
      <w:r w:rsidRPr="008308D8">
        <w:rPr>
          <w:rFonts w:eastAsia="Times New Roman" w:cs="Arial"/>
          <w:szCs w:val="20"/>
          <w:lang w:eastAsia="pl-PL"/>
        </w:rPr>
        <w:t xml:space="preserv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I. 1) NAZWA I ADRES: </w:t>
      </w:r>
      <w:r w:rsidRPr="008308D8">
        <w:rPr>
          <w:rFonts w:eastAsia="Times New Roman" w:cs="Arial"/>
          <w:szCs w:val="20"/>
          <w:lang w:eastAsia="pl-PL"/>
        </w:rPr>
        <w:t xml:space="preserve">Gmina Banie, krajowy numer identyfikacyjny 53339200000000, ul. ul. Skośna  6 , 74-110  Banie, woj. zachodniopomorskie, państwo Polska, tel. 914 166 381, e-mail jgurd@interia.pl, faks 914 166 353. </w:t>
      </w:r>
      <w:r w:rsidRPr="008308D8">
        <w:rPr>
          <w:rFonts w:eastAsia="Times New Roman" w:cs="Arial"/>
          <w:szCs w:val="20"/>
          <w:lang w:eastAsia="pl-PL"/>
        </w:rPr>
        <w:br/>
        <w:t xml:space="preserve">Adres strony internetowej (URL): www.bip.banie.pl </w:t>
      </w:r>
      <w:r w:rsidRPr="008308D8">
        <w:rPr>
          <w:rFonts w:eastAsia="Times New Roman" w:cs="Arial"/>
          <w:szCs w:val="20"/>
          <w:lang w:eastAsia="pl-PL"/>
        </w:rPr>
        <w:br/>
      </w:r>
      <w:r w:rsidRPr="008308D8">
        <w:rPr>
          <w:rFonts w:eastAsia="Times New Roman" w:cs="Arial"/>
          <w:szCs w:val="20"/>
          <w:lang w:eastAsia="pl-PL"/>
        </w:rPr>
        <w:lastRenderedPageBreak/>
        <w:t xml:space="preserve">Adres profilu nabywcy: </w:t>
      </w:r>
      <w:r w:rsidRPr="008308D8">
        <w:rPr>
          <w:rFonts w:eastAsia="Times New Roman" w:cs="Arial"/>
          <w:szCs w:val="20"/>
          <w:lang w:eastAsia="pl-PL"/>
        </w:rPr>
        <w:br/>
        <w:t xml:space="preserve">Adres strony internetowej pod którym można uzyskać dostęp do narzędzi i urządzeń lub formatów plików, które nie są ogólnie dostępne www.bip.banie.pl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I. 2) RODZAJ ZAMAWIAJĄCEGO: </w:t>
      </w:r>
      <w:r w:rsidRPr="008308D8">
        <w:rPr>
          <w:rFonts w:eastAsia="Times New Roman" w:cs="Arial"/>
          <w:szCs w:val="20"/>
          <w:lang w:eastAsia="pl-PL"/>
        </w:rPr>
        <w:t xml:space="preserve">Administracja samorządowa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I.3) WSPÓLNE UDZIELANIE ZAMÓWIENIA </w:t>
      </w:r>
      <w:r w:rsidRPr="008308D8">
        <w:rPr>
          <w:rFonts w:eastAsia="Times New Roman" w:cs="Arial"/>
          <w:b/>
          <w:bCs/>
          <w:i/>
          <w:iCs/>
          <w:szCs w:val="20"/>
          <w:lang w:eastAsia="pl-PL"/>
        </w:rPr>
        <w:t>(jeżeli dotyczy)</w:t>
      </w:r>
      <w:r w:rsidRPr="008308D8">
        <w:rPr>
          <w:rFonts w:eastAsia="Times New Roman" w:cs="Arial"/>
          <w:b/>
          <w:bCs/>
          <w:szCs w:val="20"/>
          <w:lang w:eastAsia="pl-PL"/>
        </w:rPr>
        <w:t xml:space="preserv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I.4) KOMUNIKACJA: </w:t>
      </w:r>
      <w:r w:rsidRPr="008308D8">
        <w:rPr>
          <w:rFonts w:eastAsia="Times New Roman" w:cs="Arial"/>
          <w:szCs w:val="20"/>
          <w:lang w:eastAsia="pl-PL"/>
        </w:rPr>
        <w:br/>
      </w:r>
      <w:r w:rsidRPr="008308D8">
        <w:rPr>
          <w:rFonts w:eastAsia="Times New Roman" w:cs="Arial"/>
          <w:b/>
          <w:bCs/>
          <w:szCs w:val="20"/>
          <w:lang w:eastAsia="pl-PL"/>
        </w:rPr>
        <w:t>Nieograniczony, pełny i bezpośredni dostęp do dokumentów z postępowania można uzyskać pod adresem (URL)</w:t>
      </w:r>
      <w:r w:rsidRPr="008308D8">
        <w:rPr>
          <w:rFonts w:eastAsia="Times New Roman" w:cs="Arial"/>
          <w:szCs w:val="20"/>
          <w:lang w:eastAsia="pl-PL"/>
        </w:rPr>
        <w:t xml:space="preserv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Nie </w:t>
      </w:r>
      <w:r w:rsidRPr="008308D8">
        <w:rPr>
          <w:rFonts w:eastAsia="Times New Roman" w:cs="Arial"/>
          <w:szCs w:val="20"/>
          <w:lang w:eastAsia="pl-PL"/>
        </w:rPr>
        <w:br/>
        <w:t xml:space="preserve">www.bip.banie.pl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 xml:space="preserve">Adres strony internetowej, na której zamieszczona będzie specyfikacja istotnych warunków zamówienia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Nie </w:t>
      </w:r>
      <w:r w:rsidRPr="008308D8">
        <w:rPr>
          <w:rFonts w:eastAsia="Times New Roman" w:cs="Arial"/>
          <w:szCs w:val="20"/>
          <w:lang w:eastAsia="pl-PL"/>
        </w:rPr>
        <w:br/>
        <w:t xml:space="preserve">www.bip.banie.pl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 xml:space="preserve">Dostęp do dokumentów z postępowania jest ograniczony - więcej informacji można uzyskać pod adresem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Nie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Oferty lub wnioski o dopuszczenie do udziału w postępowaniu należy przesyłać:</w:t>
      </w:r>
      <w:r w:rsidRPr="008308D8">
        <w:rPr>
          <w:rFonts w:eastAsia="Times New Roman" w:cs="Arial"/>
          <w:szCs w:val="20"/>
          <w:lang w:eastAsia="pl-PL"/>
        </w:rPr>
        <w:t xml:space="preserve"> </w:t>
      </w:r>
      <w:r w:rsidRPr="008308D8">
        <w:rPr>
          <w:rFonts w:eastAsia="Times New Roman" w:cs="Arial"/>
          <w:szCs w:val="20"/>
          <w:lang w:eastAsia="pl-PL"/>
        </w:rPr>
        <w:br/>
      </w:r>
      <w:r w:rsidRPr="008308D8">
        <w:rPr>
          <w:rFonts w:eastAsia="Times New Roman" w:cs="Arial"/>
          <w:b/>
          <w:bCs/>
          <w:szCs w:val="20"/>
          <w:lang w:eastAsia="pl-PL"/>
        </w:rPr>
        <w:t>Elektronicznie</w:t>
      </w:r>
      <w:r w:rsidRPr="008308D8">
        <w:rPr>
          <w:rFonts w:eastAsia="Times New Roman" w:cs="Arial"/>
          <w:szCs w:val="20"/>
          <w:lang w:eastAsia="pl-PL"/>
        </w:rPr>
        <w:t xml:space="preserv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Nie </w:t>
      </w:r>
      <w:r w:rsidRPr="008308D8">
        <w:rPr>
          <w:rFonts w:eastAsia="Times New Roman" w:cs="Arial"/>
          <w:szCs w:val="20"/>
          <w:lang w:eastAsia="pl-PL"/>
        </w:rPr>
        <w:br/>
        <w:t xml:space="preserve">adres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Dopuszczone jest przesłanie ofert lub wniosków o dopuszczenie do udziału w postępowaniu w inny sposób:</w:t>
      </w:r>
      <w:r w:rsidRPr="008308D8">
        <w:rPr>
          <w:rFonts w:eastAsia="Times New Roman" w:cs="Arial"/>
          <w:szCs w:val="20"/>
          <w:lang w:eastAsia="pl-PL"/>
        </w:rPr>
        <w:t xml:space="preserve"> </w:t>
      </w:r>
      <w:r w:rsidRPr="008308D8">
        <w:rPr>
          <w:rFonts w:eastAsia="Times New Roman" w:cs="Arial"/>
          <w:szCs w:val="20"/>
          <w:lang w:eastAsia="pl-PL"/>
        </w:rPr>
        <w:br/>
        <w:t xml:space="preserve">Nie </w:t>
      </w:r>
      <w:r w:rsidRPr="008308D8">
        <w:rPr>
          <w:rFonts w:eastAsia="Times New Roman" w:cs="Arial"/>
          <w:szCs w:val="20"/>
          <w:lang w:eastAsia="pl-PL"/>
        </w:rPr>
        <w:br/>
        <w:t xml:space="preserve">Inny sposób: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b/>
          <w:bCs/>
          <w:szCs w:val="20"/>
          <w:lang w:eastAsia="pl-PL"/>
        </w:rPr>
        <w:t>Wymagane jest przesłanie ofert lub wniosków o dopuszczenie do udziału w postępowaniu w inny sposób:</w:t>
      </w:r>
      <w:r w:rsidRPr="008308D8">
        <w:rPr>
          <w:rFonts w:eastAsia="Times New Roman" w:cs="Arial"/>
          <w:szCs w:val="20"/>
          <w:lang w:eastAsia="pl-PL"/>
        </w:rPr>
        <w:t xml:space="preserve"> </w:t>
      </w:r>
      <w:r w:rsidRPr="008308D8">
        <w:rPr>
          <w:rFonts w:eastAsia="Times New Roman" w:cs="Arial"/>
          <w:szCs w:val="20"/>
          <w:lang w:eastAsia="pl-PL"/>
        </w:rPr>
        <w:br/>
        <w:t xml:space="preserve">Nie </w:t>
      </w:r>
      <w:r w:rsidRPr="008308D8">
        <w:rPr>
          <w:rFonts w:eastAsia="Times New Roman" w:cs="Arial"/>
          <w:szCs w:val="20"/>
          <w:lang w:eastAsia="pl-PL"/>
        </w:rPr>
        <w:br/>
        <w:t xml:space="preserve">Inny sposób: </w:t>
      </w:r>
      <w:r w:rsidRPr="008308D8">
        <w:rPr>
          <w:rFonts w:eastAsia="Times New Roman" w:cs="Arial"/>
          <w:szCs w:val="20"/>
          <w:lang w:eastAsia="pl-PL"/>
        </w:rPr>
        <w:br/>
      </w:r>
      <w:r w:rsidRPr="008308D8">
        <w:rPr>
          <w:rFonts w:eastAsia="Times New Roman" w:cs="Arial"/>
          <w:szCs w:val="20"/>
          <w:lang w:eastAsia="pl-PL"/>
        </w:rPr>
        <w:br/>
        <w:t xml:space="preserve">Adres: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Komunikacja elektroniczna wymaga korzystania z narzędzi i urządzeń lub formatów plików, które nie są ogólnie dostępne</w:t>
      </w:r>
      <w:r w:rsidRPr="008308D8">
        <w:rPr>
          <w:rFonts w:eastAsia="Times New Roman" w:cs="Arial"/>
          <w:szCs w:val="20"/>
          <w:lang w:eastAsia="pl-PL"/>
        </w:rPr>
        <w:t xml:space="preserv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Nie </w:t>
      </w:r>
      <w:r w:rsidRPr="008308D8">
        <w:rPr>
          <w:rFonts w:eastAsia="Times New Roman" w:cs="Arial"/>
          <w:szCs w:val="20"/>
          <w:lang w:eastAsia="pl-PL"/>
        </w:rPr>
        <w:br/>
        <w:t xml:space="preserve">Nieograniczony, pełny, bezpośredni i bezpłatny dostęp do tych narzędzi można uzyskać pod adresem: (URL)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u w:val="single"/>
          <w:lang w:eastAsia="pl-PL"/>
        </w:rPr>
        <w:lastRenderedPageBreak/>
        <w:t xml:space="preserve">SEKCJA II: PRZEDMIOT ZAMÓWIENIA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 xml:space="preserve">II.1) Nazwa nadana zamówieniu przez zamawiającego: </w:t>
      </w:r>
      <w:r w:rsidRPr="008308D8">
        <w:rPr>
          <w:rFonts w:eastAsia="Times New Roman" w:cs="Arial"/>
          <w:szCs w:val="20"/>
          <w:lang w:eastAsia="pl-PL"/>
        </w:rPr>
        <w:t xml:space="preserve">Budowa sieci wodociągowej z przyłączami ul. Ogrodowa, Sosnowa, Kunowska w Baniach” </w:t>
      </w:r>
      <w:r w:rsidRPr="008308D8">
        <w:rPr>
          <w:rFonts w:eastAsia="Times New Roman" w:cs="Arial"/>
          <w:szCs w:val="20"/>
          <w:lang w:eastAsia="pl-PL"/>
        </w:rPr>
        <w:br/>
      </w:r>
      <w:r w:rsidRPr="008308D8">
        <w:rPr>
          <w:rFonts w:eastAsia="Times New Roman" w:cs="Arial"/>
          <w:b/>
          <w:bCs/>
          <w:szCs w:val="20"/>
          <w:lang w:eastAsia="pl-PL"/>
        </w:rPr>
        <w:t xml:space="preserve">Numer referencyjny: </w:t>
      </w:r>
      <w:r w:rsidRPr="008308D8">
        <w:rPr>
          <w:rFonts w:eastAsia="Times New Roman" w:cs="Arial"/>
          <w:szCs w:val="20"/>
          <w:lang w:eastAsia="pl-PL"/>
        </w:rPr>
        <w:t xml:space="preserve">SPU.271.2.2019.KK </w:t>
      </w:r>
      <w:r w:rsidRPr="008308D8">
        <w:rPr>
          <w:rFonts w:eastAsia="Times New Roman" w:cs="Arial"/>
          <w:szCs w:val="20"/>
          <w:lang w:eastAsia="pl-PL"/>
        </w:rPr>
        <w:br/>
      </w:r>
      <w:r w:rsidRPr="008308D8">
        <w:rPr>
          <w:rFonts w:eastAsia="Times New Roman" w:cs="Arial"/>
          <w:b/>
          <w:bCs/>
          <w:szCs w:val="20"/>
          <w:lang w:eastAsia="pl-PL"/>
        </w:rPr>
        <w:t xml:space="preserve">Przed wszczęciem postępowania o udzielenie zamówienia przeprowadzono dialog techniczny </w:t>
      </w:r>
    </w:p>
    <w:p w:rsidR="008308D8" w:rsidRPr="008308D8" w:rsidRDefault="008308D8" w:rsidP="008308D8">
      <w:pPr>
        <w:spacing w:after="0" w:line="240" w:lineRule="auto"/>
        <w:jc w:val="both"/>
        <w:rPr>
          <w:rFonts w:eastAsia="Times New Roman" w:cs="Arial"/>
          <w:szCs w:val="20"/>
          <w:lang w:eastAsia="pl-PL"/>
        </w:rPr>
      </w:pPr>
      <w:r w:rsidRPr="008308D8">
        <w:rPr>
          <w:rFonts w:eastAsia="Times New Roman" w:cs="Arial"/>
          <w:szCs w:val="20"/>
          <w:lang w:eastAsia="pl-PL"/>
        </w:rPr>
        <w:t xml:space="preserve">Nie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 xml:space="preserve">II.2) Rodzaj zamówienia: </w:t>
      </w:r>
      <w:r w:rsidRPr="008308D8">
        <w:rPr>
          <w:rFonts w:eastAsia="Times New Roman" w:cs="Arial"/>
          <w:szCs w:val="20"/>
          <w:lang w:eastAsia="pl-PL"/>
        </w:rPr>
        <w:t xml:space="preserve">Roboty budowlane </w:t>
      </w:r>
      <w:r w:rsidRPr="008308D8">
        <w:rPr>
          <w:rFonts w:eastAsia="Times New Roman" w:cs="Arial"/>
          <w:szCs w:val="20"/>
          <w:lang w:eastAsia="pl-PL"/>
        </w:rPr>
        <w:br/>
      </w:r>
      <w:r w:rsidRPr="008308D8">
        <w:rPr>
          <w:rFonts w:eastAsia="Times New Roman" w:cs="Arial"/>
          <w:b/>
          <w:bCs/>
          <w:szCs w:val="20"/>
          <w:lang w:eastAsia="pl-PL"/>
        </w:rPr>
        <w:t>II.3) Informacja o możliwości składania ofert częściowych</w:t>
      </w:r>
      <w:r w:rsidRPr="008308D8">
        <w:rPr>
          <w:rFonts w:eastAsia="Times New Roman" w:cs="Arial"/>
          <w:szCs w:val="20"/>
          <w:lang w:eastAsia="pl-PL"/>
        </w:rPr>
        <w:t xml:space="preserve"> </w:t>
      </w:r>
      <w:r w:rsidRPr="008308D8">
        <w:rPr>
          <w:rFonts w:eastAsia="Times New Roman" w:cs="Arial"/>
          <w:szCs w:val="20"/>
          <w:lang w:eastAsia="pl-PL"/>
        </w:rPr>
        <w:br/>
        <w:t xml:space="preserve">Zamówienie podzielone jest na części: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Nie </w:t>
      </w:r>
      <w:r w:rsidRPr="008308D8">
        <w:rPr>
          <w:rFonts w:eastAsia="Times New Roman" w:cs="Arial"/>
          <w:szCs w:val="20"/>
          <w:lang w:eastAsia="pl-PL"/>
        </w:rPr>
        <w:br/>
      </w:r>
      <w:r w:rsidRPr="008308D8">
        <w:rPr>
          <w:rFonts w:eastAsia="Times New Roman" w:cs="Arial"/>
          <w:b/>
          <w:bCs/>
          <w:szCs w:val="20"/>
          <w:lang w:eastAsia="pl-PL"/>
        </w:rPr>
        <w:t>Oferty lub wnioski o dopuszczenie do udziału w postępowaniu można składać w odniesieniu do:</w:t>
      </w:r>
      <w:r w:rsidRPr="008308D8">
        <w:rPr>
          <w:rFonts w:eastAsia="Times New Roman" w:cs="Arial"/>
          <w:szCs w:val="20"/>
          <w:lang w:eastAsia="pl-PL"/>
        </w:rPr>
        <w:t xml:space="preserve">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Zamawiający zastrzega sobie prawo do udzielenia łącznie następujących części lub grup części:</w:t>
      </w:r>
      <w:r w:rsidRPr="008308D8">
        <w:rPr>
          <w:rFonts w:eastAsia="Times New Roman" w:cs="Arial"/>
          <w:szCs w:val="20"/>
          <w:lang w:eastAsia="pl-PL"/>
        </w:rPr>
        <w:t xml:space="preserve">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b/>
          <w:bCs/>
          <w:szCs w:val="20"/>
          <w:lang w:eastAsia="pl-PL"/>
        </w:rPr>
        <w:t>Maksymalna liczba części zamówienia, na które może zostać udzielone zamówienie jednemu wykonawcy:</w:t>
      </w:r>
      <w:r w:rsidRPr="008308D8">
        <w:rPr>
          <w:rFonts w:eastAsia="Times New Roman" w:cs="Arial"/>
          <w:szCs w:val="20"/>
          <w:lang w:eastAsia="pl-PL"/>
        </w:rPr>
        <w:t xml:space="preserve">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b/>
          <w:bCs/>
          <w:szCs w:val="20"/>
          <w:lang w:eastAsia="pl-PL"/>
        </w:rPr>
        <w:t xml:space="preserve">II.4) Krótki opis przedmiotu zamówienia </w:t>
      </w:r>
      <w:r w:rsidRPr="008308D8">
        <w:rPr>
          <w:rFonts w:eastAsia="Times New Roman" w:cs="Arial"/>
          <w:i/>
          <w:iCs/>
          <w:szCs w:val="20"/>
          <w:lang w:eastAsia="pl-PL"/>
        </w:rPr>
        <w:t>(wielkość, zakres, rodzaj i ilość dostaw, usług lub robót budowlanych lub określenie zapotrzebowania i wymagań )</w:t>
      </w:r>
      <w:r w:rsidRPr="008308D8">
        <w:rPr>
          <w:rFonts w:eastAsia="Times New Roman" w:cs="Arial"/>
          <w:b/>
          <w:bCs/>
          <w:szCs w:val="20"/>
          <w:lang w:eastAsia="pl-PL"/>
        </w:rPr>
        <w:t xml:space="preserve"> a w przypadku partnerstwa innowacyjnego - określenie zapotrzebowania na innowacyjny produkt, usługę lub roboty budowlane: </w:t>
      </w:r>
      <w:r w:rsidRPr="008308D8">
        <w:rPr>
          <w:rFonts w:eastAsia="Times New Roman" w:cs="Arial"/>
          <w:szCs w:val="20"/>
          <w:lang w:eastAsia="pl-PL"/>
        </w:rPr>
        <w:t xml:space="preserve">Niniejsze zamówienie dotyczy budowy sieci wodociągowej z przyłączami ul. Ogrodowa, Sosnowa, Kunowska w Baniach. Zadanie inwestycyjne pn. „Budowa sieci wodociągowej z przyłączami ul. Ogrodowa, Sosnowa, Kunowska w Baniach” jest realizowane w całości bez podziału na etapy. Szczegółowy zakres prac został wyszczególniony z przedmiarze robót stanowiącym załącznik nr 10 do SIWZ. Szczegółowy opis przedmiotu zamówienia zawierają: -dokumentacja projektowa – stanowiąca załącznik do niniejszej SIWZ,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b/>
          <w:bCs/>
          <w:szCs w:val="20"/>
          <w:lang w:eastAsia="pl-PL"/>
        </w:rPr>
        <w:t xml:space="preserve">II.5) Główny kod CPV: </w:t>
      </w:r>
      <w:r w:rsidRPr="008308D8">
        <w:rPr>
          <w:rFonts w:eastAsia="Times New Roman" w:cs="Arial"/>
          <w:szCs w:val="20"/>
          <w:lang w:eastAsia="pl-PL"/>
        </w:rPr>
        <w:t xml:space="preserve">45232100-3 </w:t>
      </w:r>
      <w:r w:rsidRPr="008308D8">
        <w:rPr>
          <w:rFonts w:eastAsia="Times New Roman" w:cs="Arial"/>
          <w:szCs w:val="20"/>
          <w:lang w:eastAsia="pl-PL"/>
        </w:rPr>
        <w:br/>
      </w:r>
      <w:r w:rsidRPr="008308D8">
        <w:rPr>
          <w:rFonts w:eastAsia="Times New Roman" w:cs="Arial"/>
          <w:b/>
          <w:bCs/>
          <w:szCs w:val="20"/>
          <w:lang w:eastAsia="pl-PL"/>
        </w:rPr>
        <w:t>Dodatkowe kody CPV:</w:t>
      </w:r>
      <w:r w:rsidRPr="008308D8">
        <w:rPr>
          <w:rFonts w:eastAsia="Times New Roman" w:cs="Arial"/>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98"/>
      </w:tblGrid>
      <w:tr w:rsidR="008308D8" w:rsidRPr="008308D8" w:rsidTr="008308D8">
        <w:tc>
          <w:tcPr>
            <w:tcW w:w="0" w:type="auto"/>
            <w:tcBorders>
              <w:top w:val="single" w:sz="4" w:space="0" w:color="000000"/>
              <w:left w:val="single" w:sz="4" w:space="0" w:color="000000"/>
              <w:bottom w:val="single" w:sz="4" w:space="0" w:color="000000"/>
              <w:right w:val="single" w:sz="4" w:space="0" w:color="000000"/>
            </w:tcBorders>
            <w:vAlign w:val="center"/>
            <w:hideMark/>
          </w:tcPr>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Kod CPV</w:t>
            </w:r>
          </w:p>
        </w:tc>
      </w:tr>
      <w:tr w:rsidR="008308D8" w:rsidRPr="008308D8" w:rsidTr="008308D8">
        <w:tc>
          <w:tcPr>
            <w:tcW w:w="0" w:type="auto"/>
            <w:tcBorders>
              <w:top w:val="single" w:sz="4" w:space="0" w:color="000000"/>
              <w:left w:val="single" w:sz="4" w:space="0" w:color="000000"/>
              <w:bottom w:val="single" w:sz="4" w:space="0" w:color="000000"/>
              <w:right w:val="single" w:sz="4" w:space="0" w:color="000000"/>
            </w:tcBorders>
            <w:vAlign w:val="center"/>
            <w:hideMark/>
          </w:tcPr>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45231300-8</w:t>
            </w:r>
          </w:p>
        </w:tc>
      </w:tr>
    </w:tbl>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b/>
          <w:bCs/>
          <w:szCs w:val="20"/>
          <w:lang w:eastAsia="pl-PL"/>
        </w:rPr>
        <w:t xml:space="preserve">II.6) Całkowita wartość zamówienia </w:t>
      </w:r>
      <w:r w:rsidRPr="008308D8">
        <w:rPr>
          <w:rFonts w:eastAsia="Times New Roman" w:cs="Arial"/>
          <w:i/>
          <w:iCs/>
          <w:szCs w:val="20"/>
          <w:lang w:eastAsia="pl-PL"/>
        </w:rPr>
        <w:t>(jeżeli zamawiający podaje informacje o wartości zamówienia)</w:t>
      </w:r>
      <w:r w:rsidRPr="008308D8">
        <w:rPr>
          <w:rFonts w:eastAsia="Times New Roman" w:cs="Arial"/>
          <w:szCs w:val="20"/>
          <w:lang w:eastAsia="pl-PL"/>
        </w:rPr>
        <w:t xml:space="preserve">: </w:t>
      </w:r>
      <w:r w:rsidRPr="008308D8">
        <w:rPr>
          <w:rFonts w:eastAsia="Times New Roman" w:cs="Arial"/>
          <w:szCs w:val="20"/>
          <w:lang w:eastAsia="pl-PL"/>
        </w:rPr>
        <w:br/>
        <w:t xml:space="preserve">Wartość bez VAT: </w:t>
      </w:r>
      <w:r w:rsidRPr="008308D8">
        <w:rPr>
          <w:rFonts w:eastAsia="Times New Roman" w:cs="Arial"/>
          <w:szCs w:val="20"/>
          <w:lang w:eastAsia="pl-PL"/>
        </w:rPr>
        <w:br/>
        <w:t xml:space="preserve">Waluta: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i/>
          <w:iCs/>
          <w:szCs w:val="20"/>
          <w:lang w:eastAsia="pl-PL"/>
        </w:rPr>
        <w:t>(w przypadku umów ramowych lub dynamicznego systemu zakupów – szacunkowa całkowita maksymalna wartość w całym okresie obowiązywania umowy ramowej lub dynamicznego systemu zakupów)</w:t>
      </w:r>
      <w:r w:rsidRPr="008308D8">
        <w:rPr>
          <w:rFonts w:eastAsia="Times New Roman" w:cs="Arial"/>
          <w:szCs w:val="20"/>
          <w:lang w:eastAsia="pl-PL"/>
        </w:rPr>
        <w:t xml:space="preserv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 xml:space="preserve">II.7) Czy przewiduje się udzielenie zamówień, o których mowa w art. 67 ust. 1 pkt 6 i 7 lub w art. 134 ust. 6 pkt 3 ustawy Pzp: </w:t>
      </w:r>
      <w:r w:rsidRPr="008308D8">
        <w:rPr>
          <w:rFonts w:eastAsia="Times New Roman" w:cs="Arial"/>
          <w:szCs w:val="20"/>
          <w:lang w:eastAsia="pl-PL"/>
        </w:rPr>
        <w:t xml:space="preserve">Nie </w:t>
      </w:r>
      <w:r w:rsidRPr="008308D8">
        <w:rPr>
          <w:rFonts w:eastAsia="Times New Roman" w:cs="Arial"/>
          <w:szCs w:val="20"/>
          <w:lang w:eastAsia="pl-PL"/>
        </w:rPr>
        <w:br/>
        <w:t xml:space="preserve">Określenie przedmiotu, wielkości lub zakresu oraz warunków na jakich zostaną udzielone zamówienia, o których mowa w art. 67 ust. 1 pkt 6 lub w art. 134 ust. 6 pkt 3 ustawy Pzp: </w:t>
      </w:r>
      <w:r w:rsidRPr="008308D8">
        <w:rPr>
          <w:rFonts w:eastAsia="Times New Roman" w:cs="Arial"/>
          <w:szCs w:val="20"/>
          <w:lang w:eastAsia="pl-PL"/>
        </w:rPr>
        <w:br/>
      </w:r>
      <w:r w:rsidRPr="008308D8">
        <w:rPr>
          <w:rFonts w:eastAsia="Times New Roman" w:cs="Arial"/>
          <w:b/>
          <w:bCs/>
          <w:szCs w:val="20"/>
          <w:lang w:eastAsia="pl-PL"/>
        </w:rPr>
        <w:t>II.8) Okres, w którym realizowane będzie zamówienie lub okres, na który została zawarta umowa ramowa lub okres, na który został ustanowiony dynamiczny system zakupów:</w:t>
      </w:r>
      <w:r w:rsidRPr="008308D8">
        <w:rPr>
          <w:rFonts w:eastAsia="Times New Roman" w:cs="Arial"/>
          <w:szCs w:val="20"/>
          <w:lang w:eastAsia="pl-PL"/>
        </w:rPr>
        <w:t xml:space="preserve"> </w:t>
      </w:r>
      <w:r w:rsidRPr="008308D8">
        <w:rPr>
          <w:rFonts w:eastAsia="Times New Roman" w:cs="Arial"/>
          <w:szCs w:val="20"/>
          <w:lang w:eastAsia="pl-PL"/>
        </w:rPr>
        <w:br/>
      </w:r>
      <w:r w:rsidRPr="008308D8">
        <w:rPr>
          <w:rFonts w:eastAsia="Times New Roman" w:cs="Arial"/>
          <w:szCs w:val="20"/>
          <w:lang w:eastAsia="pl-PL"/>
        </w:rPr>
        <w:lastRenderedPageBreak/>
        <w:t>miesiącach:   </w:t>
      </w:r>
      <w:r w:rsidRPr="008308D8">
        <w:rPr>
          <w:rFonts w:eastAsia="Times New Roman" w:cs="Arial"/>
          <w:i/>
          <w:iCs/>
          <w:szCs w:val="20"/>
          <w:lang w:eastAsia="pl-PL"/>
        </w:rPr>
        <w:t xml:space="preserve"> lub </w:t>
      </w:r>
      <w:r w:rsidRPr="008308D8">
        <w:rPr>
          <w:rFonts w:eastAsia="Times New Roman" w:cs="Arial"/>
          <w:b/>
          <w:bCs/>
          <w:szCs w:val="20"/>
          <w:lang w:eastAsia="pl-PL"/>
        </w:rPr>
        <w:t>dniach:</w:t>
      </w:r>
      <w:r w:rsidRPr="008308D8">
        <w:rPr>
          <w:rFonts w:eastAsia="Times New Roman" w:cs="Arial"/>
          <w:szCs w:val="20"/>
          <w:lang w:eastAsia="pl-PL"/>
        </w:rPr>
        <w:t xml:space="preserve"> </w:t>
      </w:r>
      <w:r w:rsidRPr="008308D8">
        <w:rPr>
          <w:rFonts w:eastAsia="Times New Roman" w:cs="Arial"/>
          <w:szCs w:val="20"/>
          <w:lang w:eastAsia="pl-PL"/>
        </w:rPr>
        <w:br/>
      </w:r>
      <w:r w:rsidRPr="008308D8">
        <w:rPr>
          <w:rFonts w:eastAsia="Times New Roman" w:cs="Arial"/>
          <w:i/>
          <w:iCs/>
          <w:szCs w:val="20"/>
          <w:lang w:eastAsia="pl-PL"/>
        </w:rPr>
        <w:t>lub</w:t>
      </w:r>
      <w:r w:rsidRPr="008308D8">
        <w:rPr>
          <w:rFonts w:eastAsia="Times New Roman" w:cs="Arial"/>
          <w:szCs w:val="20"/>
          <w:lang w:eastAsia="pl-PL"/>
        </w:rPr>
        <w:t xml:space="preserve"> </w:t>
      </w:r>
      <w:r w:rsidRPr="008308D8">
        <w:rPr>
          <w:rFonts w:eastAsia="Times New Roman" w:cs="Arial"/>
          <w:szCs w:val="20"/>
          <w:lang w:eastAsia="pl-PL"/>
        </w:rPr>
        <w:br/>
      </w:r>
      <w:r w:rsidRPr="008308D8">
        <w:rPr>
          <w:rFonts w:eastAsia="Times New Roman" w:cs="Arial"/>
          <w:b/>
          <w:bCs/>
          <w:szCs w:val="20"/>
          <w:lang w:eastAsia="pl-PL"/>
        </w:rPr>
        <w:t xml:space="preserve">data rozpoczęcia: </w:t>
      </w:r>
      <w:r w:rsidRPr="008308D8">
        <w:rPr>
          <w:rFonts w:eastAsia="Times New Roman" w:cs="Arial"/>
          <w:szCs w:val="20"/>
          <w:lang w:eastAsia="pl-PL"/>
        </w:rPr>
        <w:t> </w:t>
      </w:r>
      <w:r w:rsidRPr="008308D8">
        <w:rPr>
          <w:rFonts w:eastAsia="Times New Roman" w:cs="Arial"/>
          <w:i/>
          <w:iCs/>
          <w:szCs w:val="20"/>
          <w:lang w:eastAsia="pl-PL"/>
        </w:rPr>
        <w:t xml:space="preserve"> lub </w:t>
      </w:r>
      <w:r w:rsidRPr="008308D8">
        <w:rPr>
          <w:rFonts w:eastAsia="Times New Roman" w:cs="Arial"/>
          <w:b/>
          <w:bCs/>
          <w:szCs w:val="20"/>
          <w:lang w:eastAsia="pl-PL"/>
        </w:rPr>
        <w:t xml:space="preserve">zakończenia: </w:t>
      </w:r>
      <w:r w:rsidRPr="008308D8">
        <w:rPr>
          <w:rFonts w:eastAsia="Times New Roman" w:cs="Arial"/>
          <w:szCs w:val="20"/>
          <w:lang w:eastAsia="pl-PL"/>
        </w:rPr>
        <w:t xml:space="preserve">2019-09-30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b/>
          <w:bCs/>
          <w:szCs w:val="20"/>
          <w:lang w:eastAsia="pl-PL"/>
        </w:rPr>
        <w:t xml:space="preserve">II.9) Informacje dodatkowe: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u w:val="single"/>
          <w:lang w:eastAsia="pl-PL"/>
        </w:rPr>
        <w:t xml:space="preserve">SEKCJA III: INFORMACJE O CHARAKTERZE PRAWNYM, EKONOMICZNYM, FINANSOWYM I TECHNICZNYM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III.1) WARUNKI UDZIAŁU W POSTĘPOWANIU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III.1.1) Kompetencje lub uprawnienia do prowadzenia określonej działalności zawodowej, o ile wynika to z odrębnych przepisów</w:t>
      </w:r>
      <w:r w:rsidRPr="008308D8">
        <w:rPr>
          <w:rFonts w:eastAsia="Times New Roman" w:cs="Arial"/>
          <w:szCs w:val="20"/>
          <w:lang w:eastAsia="pl-PL"/>
        </w:rPr>
        <w:t xml:space="preserve"> </w:t>
      </w:r>
      <w:r w:rsidRPr="008308D8">
        <w:rPr>
          <w:rFonts w:eastAsia="Times New Roman" w:cs="Arial"/>
          <w:szCs w:val="20"/>
          <w:lang w:eastAsia="pl-PL"/>
        </w:rPr>
        <w:br/>
        <w:t xml:space="preserve">Określenie warunków: </w:t>
      </w:r>
      <w:r w:rsidRPr="008308D8">
        <w:rPr>
          <w:rFonts w:eastAsia="Times New Roman" w:cs="Arial"/>
          <w:szCs w:val="20"/>
          <w:lang w:eastAsia="pl-PL"/>
        </w:rPr>
        <w:br/>
        <w:t xml:space="preserve">Informacje dodatkowe </w:t>
      </w:r>
      <w:r w:rsidRPr="008308D8">
        <w:rPr>
          <w:rFonts w:eastAsia="Times New Roman" w:cs="Arial"/>
          <w:szCs w:val="20"/>
          <w:lang w:eastAsia="pl-PL"/>
        </w:rPr>
        <w:br/>
      </w:r>
      <w:r w:rsidRPr="008308D8">
        <w:rPr>
          <w:rFonts w:eastAsia="Times New Roman" w:cs="Arial"/>
          <w:b/>
          <w:bCs/>
          <w:szCs w:val="20"/>
          <w:lang w:eastAsia="pl-PL"/>
        </w:rPr>
        <w:t xml:space="preserve">III.1.2) Sytuacja finansowa lub ekonomiczna </w:t>
      </w:r>
      <w:r w:rsidRPr="008308D8">
        <w:rPr>
          <w:rFonts w:eastAsia="Times New Roman" w:cs="Arial"/>
          <w:szCs w:val="20"/>
          <w:lang w:eastAsia="pl-PL"/>
        </w:rPr>
        <w:br/>
        <w:t xml:space="preserve">Określenie warunków: 1. posiadania przez wykonawcę ubezpieczenia od odpowiedzialności cywilnej w zakresie prowadzonej działalności związanej z przedmiotem zamówienia na sumę gwarancyjną odpowiedzialności cywilnej co najmniej 250.000,00 zł (dwieście pięćdziesiąt złotych) 2. posiadania przez wykonawcę środków finansowych lub zdolności kredytowej w wysokości: minimum 250.000,00 zł (słownie: dwieście pięćdziesiąt tysięcy złotych) w wysokości równoważnej dla walut obcych, liczonej według średniego kursu w stosunku do walut obcych ogłoszonego przez Narodowy Bank Polski, obowiązującego na dzień, w którym ukazało się ogłoszenie, w okresie nie wcześniejszym niż 3 miesięcy przed upływem terminu składania ofert; </w:t>
      </w:r>
      <w:r w:rsidRPr="008308D8">
        <w:rPr>
          <w:rFonts w:eastAsia="Times New Roman" w:cs="Arial"/>
          <w:szCs w:val="20"/>
          <w:lang w:eastAsia="pl-PL"/>
        </w:rPr>
        <w:br/>
        <w:t xml:space="preserve">Informacje dodatkowe </w:t>
      </w:r>
      <w:r w:rsidRPr="008308D8">
        <w:rPr>
          <w:rFonts w:eastAsia="Times New Roman" w:cs="Arial"/>
          <w:szCs w:val="20"/>
          <w:lang w:eastAsia="pl-PL"/>
        </w:rPr>
        <w:br/>
      </w:r>
      <w:r w:rsidRPr="008308D8">
        <w:rPr>
          <w:rFonts w:eastAsia="Times New Roman" w:cs="Arial"/>
          <w:b/>
          <w:bCs/>
          <w:szCs w:val="20"/>
          <w:lang w:eastAsia="pl-PL"/>
        </w:rPr>
        <w:t xml:space="preserve">III.1.3) Zdolność techniczna lub zawodowa </w:t>
      </w:r>
      <w:r w:rsidRPr="008308D8">
        <w:rPr>
          <w:rFonts w:eastAsia="Times New Roman" w:cs="Arial"/>
          <w:szCs w:val="20"/>
          <w:lang w:eastAsia="pl-PL"/>
        </w:rPr>
        <w:br/>
        <w:t xml:space="preserve">Określenie warunków: W zakresie zdolności technicznej: - wykonania co najmniej dwóch robót budowlanych polegających na budowie, rozbudowie, sieci wodociągowej o wartości robót minimum 250.000,00 zł (słownie: dwieście pięćdziesiąt tysięcy złotych) w okresie ostatnich 5 lat przed upływem terminu składania ofert, a jeżeli okres prowadzenia działalności jest krótszy - w tym okresie. W zakresie kwalifikacji zawodowych - dysponowania osobami, które będą skierowane przez wykonawcę do realizacji zamówienia publicznego do kierowania robotami budowlanymi w zakresie: 1. Kierownik Budowy - Kierownik robót sanitarnych - posiadający co najmniej 5 lat doświadczenia zawodowe (licząc od dnia uzyskania uprawnień) w kierowaniu robotami budowlanymi w zakresie gospodarki wodno-ściekowej przy co najmniej dwóch zadaniach inwestycyjnych. Osoba musi posiadać uprawnienia budowlane do kierowania robotami budowlanymi bez ograniczeń w specjalności instalacyjnej w zakresie sieci, instalacji i urządzeń cieplnych, wentylacyjnych, gazowych, wodociągowych i kanalizacyjnych wydane na podstawie obecnie obowiązujących przepisów lub odpowiadające im ważne uprawnienia, które zostały wydane na podstawie wcześniej obowiązujących przepisów prawa (przynależność do Izby Inżynierów Budownictwa wymagana będzie na dzień podpisania umowy). </w:t>
      </w:r>
      <w:r w:rsidRPr="008308D8">
        <w:rPr>
          <w:rFonts w:eastAsia="Times New Roman" w:cs="Arial"/>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308D8">
        <w:rPr>
          <w:rFonts w:eastAsia="Times New Roman" w:cs="Arial"/>
          <w:szCs w:val="20"/>
          <w:lang w:eastAsia="pl-PL"/>
        </w:rPr>
        <w:br/>
        <w:t xml:space="preserve">Informacje dodatkowe: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III.2) PODSTAWY WYKLUCZENIA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III.2.1) Podstawy wykluczenia określone w art. 24 ust. 1 ustawy Pzp</w:t>
      </w:r>
      <w:r w:rsidRPr="008308D8">
        <w:rPr>
          <w:rFonts w:eastAsia="Times New Roman" w:cs="Arial"/>
          <w:szCs w:val="20"/>
          <w:lang w:eastAsia="pl-PL"/>
        </w:rPr>
        <w:t xml:space="preserve"> </w:t>
      </w:r>
      <w:r w:rsidRPr="008308D8">
        <w:rPr>
          <w:rFonts w:eastAsia="Times New Roman" w:cs="Arial"/>
          <w:szCs w:val="20"/>
          <w:lang w:eastAsia="pl-PL"/>
        </w:rPr>
        <w:br/>
      </w:r>
      <w:r w:rsidRPr="008308D8">
        <w:rPr>
          <w:rFonts w:eastAsia="Times New Roman" w:cs="Arial"/>
          <w:b/>
          <w:bCs/>
          <w:szCs w:val="20"/>
          <w:lang w:eastAsia="pl-PL"/>
        </w:rPr>
        <w:t>III.2.2) Zamawiający przewiduje wykluczenie wykonawcy na podstawie art. 24 ust. 5 ustawy Pzp</w:t>
      </w:r>
      <w:r w:rsidRPr="008308D8">
        <w:rPr>
          <w:rFonts w:eastAsia="Times New Roman" w:cs="Arial"/>
          <w:szCs w:val="20"/>
          <w:lang w:eastAsia="pl-PL"/>
        </w:rPr>
        <w:t xml:space="preserve"> Tak Zamawiający przewiduje następujące fakultatywne podstawy wykluczenia: Tak (podstawa wykluczenia określona w art. 24 ust. 5 pkt 1 ustawy Pzp)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Oświadczenie o niepodleganiu wykluczeniu oraz spełnianiu warunków udziału w postępowaniu </w:t>
      </w:r>
      <w:r w:rsidRPr="008308D8">
        <w:rPr>
          <w:rFonts w:eastAsia="Times New Roman" w:cs="Arial"/>
          <w:szCs w:val="20"/>
          <w:lang w:eastAsia="pl-PL"/>
        </w:rPr>
        <w:br/>
        <w:t xml:space="preserve">Tak </w:t>
      </w:r>
      <w:r w:rsidRPr="008308D8">
        <w:rPr>
          <w:rFonts w:eastAsia="Times New Roman" w:cs="Arial"/>
          <w:szCs w:val="20"/>
          <w:lang w:eastAsia="pl-PL"/>
        </w:rPr>
        <w:br/>
      </w:r>
      <w:r w:rsidRPr="008308D8">
        <w:rPr>
          <w:rFonts w:eastAsia="Times New Roman" w:cs="Arial"/>
          <w:b/>
          <w:bCs/>
          <w:szCs w:val="20"/>
          <w:lang w:eastAsia="pl-PL"/>
        </w:rPr>
        <w:t xml:space="preserve">Oświadczenie o spełnianiu kryteriów selekcji </w:t>
      </w:r>
      <w:r w:rsidRPr="008308D8">
        <w:rPr>
          <w:rFonts w:eastAsia="Times New Roman" w:cs="Arial"/>
          <w:szCs w:val="20"/>
          <w:lang w:eastAsia="pl-PL"/>
        </w:rPr>
        <w:br/>
        <w:t xml:space="preserve">Tak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III.4) WYKAZ OŚWIADCZEŃ LUB DOKUMENTÓW , SKŁADANYCH PRZEZ WYKONAWCĘ W POSTĘPOWANIU NA WEZWANIE ZAMAWIAJACEGO W CELU POTWIERDZENIA OKOLICZNOŚCI, O KTÓRYCH MOWA W ART. 25 UST. 1 PKT 3 USTAWY PZP: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W celu potwierdzenia braku podstaw wykluczenia wykonawcy z udziału w postępowaniu zamawiający wymaga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III.5) WYKAZ OŚWIADCZEŃ LUB DOKUMENTÓW SKŁADANYCH PRZEZ WYKONAWCĘ W POSTĘPOWANIU NA WEZWANIE ZAMAWIAJACEGO W CELU POTWIERDZENIA OKOLICZNOŚCI, O KTÓRYCH MOWA W ART. 25 UST. 1 PKT 1 USTAWY PZP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III.5.1) W ZAKRESIE SPEŁNIANIA WARUNKÓW UDZIAŁU W POSTĘPOWANIU:</w:t>
      </w:r>
      <w:r w:rsidRPr="008308D8">
        <w:rPr>
          <w:rFonts w:eastAsia="Times New Roman" w:cs="Arial"/>
          <w:szCs w:val="20"/>
          <w:lang w:eastAsia="pl-PL"/>
        </w:rPr>
        <w:t xml:space="preserve"> </w:t>
      </w:r>
      <w:r w:rsidRPr="008308D8">
        <w:rPr>
          <w:rFonts w:eastAsia="Times New Roman" w:cs="Arial"/>
          <w:szCs w:val="20"/>
          <w:lang w:eastAsia="pl-PL"/>
        </w:rPr>
        <w:br/>
        <w:t xml:space="preserve">W celu potwierdzenia spełniania przez wykonawcę warunków udziału w postępowaniu dotyczących sytuacji ekonomicznej lub finansowej, zamawiający wymaga złożenia: 1. dokumentów potwierdzających, że wykonawca jest ubezpieczony od odpowiedzialności cywilnej w zakresie prowadzonej działalności związanej z przedmiotem zamówienia na sumę gwarancyjną określoną przez zamawiającego; 2. informacji banku lub spółdzielczej kasy oszczędnościowo-kredytowej potwierdzającej wysokość posiadanych środków finansowych lub zdolność kredytową wykonawcy, w okresie nie wcześniejszym niż 3 miesiąc przed upływem terminu składania ofert. </w:t>
      </w:r>
      <w:r w:rsidRPr="008308D8">
        <w:rPr>
          <w:rFonts w:eastAsia="Times New Roman" w:cs="Arial"/>
          <w:szCs w:val="20"/>
          <w:lang w:eastAsia="pl-PL"/>
        </w:rPr>
        <w:br/>
      </w:r>
      <w:r w:rsidRPr="008308D8">
        <w:rPr>
          <w:rFonts w:eastAsia="Times New Roman" w:cs="Arial"/>
          <w:b/>
          <w:bCs/>
          <w:szCs w:val="20"/>
          <w:lang w:eastAsia="pl-PL"/>
        </w:rPr>
        <w:t>III.5.2) W ZAKRESIE KRYTERIÓW SELEKCJI:</w:t>
      </w:r>
      <w:r w:rsidRPr="008308D8">
        <w:rPr>
          <w:rFonts w:eastAsia="Times New Roman" w:cs="Arial"/>
          <w:szCs w:val="20"/>
          <w:lang w:eastAsia="pl-PL"/>
        </w:rPr>
        <w:t xml:space="preserve">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III.6) WYKAZ OŚWIADCZEŃ LUB DOKUMENTÓW SKŁADANYCH PRZEZ WYKONAWCĘ W POSTĘPOWANIU NA WEZWANIE ZAMAWIAJACEGO W CELU POTWIERDZENIA OKOLICZNOŚCI, O KTÓRYCH MOWA W ART. 25 UST. 1 PKT 2 USTAWY PZP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W celu potwierdzenia spełniania przez wykonawcę warunków udziału w postępowaniu dotyczących zdolności technicznej lub kwalifikacji zawodowych, zamawiający wymaga złożenia: 1. wykazu robót budowlanych (załącznik nr 7)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w:t>
      </w:r>
      <w:r w:rsidRPr="008308D8">
        <w:rPr>
          <w:rFonts w:eastAsia="Times New Roman" w:cs="Arial"/>
          <w:szCs w:val="20"/>
          <w:lang w:eastAsia="pl-PL"/>
        </w:rPr>
        <w:lastRenderedPageBreak/>
        <w:t xml:space="preserve">dokumentów - inne dokumenty; 2. wykazu osób (załącznik nr 8),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III.7) INNE DOKUMENTY NIE WYMIENIONE W pkt III.3) - III.6)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u w:val="single"/>
          <w:lang w:eastAsia="pl-PL"/>
        </w:rPr>
        <w:t xml:space="preserve">SEKCJA IV: PROCEDURA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 xml:space="preserve">IV.1) OPIS </w:t>
      </w:r>
      <w:r w:rsidRPr="008308D8">
        <w:rPr>
          <w:rFonts w:eastAsia="Times New Roman" w:cs="Arial"/>
          <w:szCs w:val="20"/>
          <w:lang w:eastAsia="pl-PL"/>
        </w:rPr>
        <w:br/>
      </w:r>
      <w:r w:rsidRPr="008308D8">
        <w:rPr>
          <w:rFonts w:eastAsia="Times New Roman" w:cs="Arial"/>
          <w:b/>
          <w:bCs/>
          <w:szCs w:val="20"/>
          <w:lang w:eastAsia="pl-PL"/>
        </w:rPr>
        <w:t xml:space="preserve">IV.1.1) Tryb udzielenia zamówienia: </w:t>
      </w:r>
      <w:r w:rsidRPr="008308D8">
        <w:rPr>
          <w:rFonts w:eastAsia="Times New Roman" w:cs="Arial"/>
          <w:szCs w:val="20"/>
          <w:lang w:eastAsia="pl-PL"/>
        </w:rPr>
        <w:t xml:space="preserve">Przetarg nieograniczony </w:t>
      </w:r>
      <w:r w:rsidRPr="008308D8">
        <w:rPr>
          <w:rFonts w:eastAsia="Times New Roman" w:cs="Arial"/>
          <w:szCs w:val="20"/>
          <w:lang w:eastAsia="pl-PL"/>
        </w:rPr>
        <w:br/>
      </w:r>
      <w:r w:rsidRPr="008308D8">
        <w:rPr>
          <w:rFonts w:eastAsia="Times New Roman" w:cs="Arial"/>
          <w:b/>
          <w:bCs/>
          <w:szCs w:val="20"/>
          <w:lang w:eastAsia="pl-PL"/>
        </w:rPr>
        <w:t>IV.1.2) Zamawiający żąda wniesienia wadium:</w:t>
      </w:r>
      <w:r w:rsidRPr="008308D8">
        <w:rPr>
          <w:rFonts w:eastAsia="Times New Roman" w:cs="Arial"/>
          <w:szCs w:val="20"/>
          <w:lang w:eastAsia="pl-PL"/>
        </w:rPr>
        <w:t xml:space="preserv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Tak </w:t>
      </w:r>
      <w:r w:rsidRPr="008308D8">
        <w:rPr>
          <w:rFonts w:eastAsia="Times New Roman" w:cs="Arial"/>
          <w:szCs w:val="20"/>
          <w:lang w:eastAsia="pl-PL"/>
        </w:rPr>
        <w:br/>
        <w:t xml:space="preserve">Informacja na temat wadium </w:t>
      </w:r>
      <w:r w:rsidRPr="008308D8">
        <w:rPr>
          <w:rFonts w:eastAsia="Times New Roman" w:cs="Arial"/>
          <w:szCs w:val="20"/>
          <w:lang w:eastAsia="pl-PL"/>
        </w:rPr>
        <w:br/>
        <w:t xml:space="preserve">Wykonawca zobowiązany jest wnieść wadium w wysokości: 5.800,00 zł (słownie: pięć tysięcy osiemset złotych 00/100)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IV.1.3) Przewiduje się udzielenie zaliczek na poczet wykonania zamówienia:</w:t>
      </w:r>
      <w:r w:rsidRPr="008308D8">
        <w:rPr>
          <w:rFonts w:eastAsia="Times New Roman" w:cs="Arial"/>
          <w:szCs w:val="20"/>
          <w:lang w:eastAsia="pl-PL"/>
        </w:rPr>
        <w:t xml:space="preserv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Nie </w:t>
      </w:r>
      <w:r w:rsidRPr="008308D8">
        <w:rPr>
          <w:rFonts w:eastAsia="Times New Roman" w:cs="Arial"/>
          <w:szCs w:val="20"/>
          <w:lang w:eastAsia="pl-PL"/>
        </w:rPr>
        <w:br/>
        <w:t xml:space="preserve">Należy podać informacje na temat udzielania zaliczek: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 xml:space="preserve">IV.1.4) Wymaga się złożenia ofert w postaci katalogów elektronicznych lub dołączenia do ofert katalogów elektronicznych: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Nie </w:t>
      </w:r>
      <w:r w:rsidRPr="008308D8">
        <w:rPr>
          <w:rFonts w:eastAsia="Times New Roman" w:cs="Arial"/>
          <w:szCs w:val="20"/>
          <w:lang w:eastAsia="pl-PL"/>
        </w:rPr>
        <w:br/>
        <w:t xml:space="preserve">Dopuszcza się złożenie ofert w postaci katalogów elektronicznych lub dołączenia do ofert katalogów elektronicznych: </w:t>
      </w:r>
      <w:r w:rsidRPr="008308D8">
        <w:rPr>
          <w:rFonts w:eastAsia="Times New Roman" w:cs="Arial"/>
          <w:szCs w:val="20"/>
          <w:lang w:eastAsia="pl-PL"/>
        </w:rPr>
        <w:br/>
        <w:t xml:space="preserve">Nie </w:t>
      </w:r>
      <w:r w:rsidRPr="008308D8">
        <w:rPr>
          <w:rFonts w:eastAsia="Times New Roman" w:cs="Arial"/>
          <w:szCs w:val="20"/>
          <w:lang w:eastAsia="pl-PL"/>
        </w:rPr>
        <w:br/>
        <w:t xml:space="preserve">Informacje dodatkowe: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 xml:space="preserve">IV.1.5.) Wymaga się złożenia oferty wariantowej: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Nie </w:t>
      </w:r>
      <w:r w:rsidRPr="008308D8">
        <w:rPr>
          <w:rFonts w:eastAsia="Times New Roman" w:cs="Arial"/>
          <w:szCs w:val="20"/>
          <w:lang w:eastAsia="pl-PL"/>
        </w:rPr>
        <w:br/>
        <w:t xml:space="preserve">Dopuszcza się złożenie oferty wariantowej </w:t>
      </w:r>
      <w:r w:rsidRPr="008308D8">
        <w:rPr>
          <w:rFonts w:eastAsia="Times New Roman" w:cs="Arial"/>
          <w:szCs w:val="20"/>
          <w:lang w:eastAsia="pl-PL"/>
        </w:rPr>
        <w:br/>
      </w:r>
      <w:r w:rsidRPr="008308D8">
        <w:rPr>
          <w:rFonts w:eastAsia="Times New Roman" w:cs="Arial"/>
          <w:szCs w:val="20"/>
          <w:lang w:eastAsia="pl-PL"/>
        </w:rPr>
        <w:br/>
        <w:t xml:space="preserve">Złożenie oferty wariantowej dopuszcza się tylko z jednoczesnym złożeniem oferty zasadniczej: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 xml:space="preserve">IV.1.6) Przewidywana liczba wykonawców, którzy zostaną zaproszeni do udziału w postępowaniu </w:t>
      </w:r>
      <w:r w:rsidRPr="008308D8">
        <w:rPr>
          <w:rFonts w:eastAsia="Times New Roman" w:cs="Arial"/>
          <w:szCs w:val="20"/>
          <w:lang w:eastAsia="pl-PL"/>
        </w:rPr>
        <w:br/>
      </w:r>
      <w:r w:rsidRPr="008308D8">
        <w:rPr>
          <w:rFonts w:eastAsia="Times New Roman" w:cs="Arial"/>
          <w:i/>
          <w:iCs/>
          <w:szCs w:val="20"/>
          <w:lang w:eastAsia="pl-PL"/>
        </w:rPr>
        <w:t xml:space="preserve">(przetarg ograniczony, negocjacje z ogłoszeniem, dialog konkurencyjny, partnerstwo innowacyjne)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Liczba wykonawców   </w:t>
      </w:r>
      <w:r w:rsidRPr="008308D8">
        <w:rPr>
          <w:rFonts w:eastAsia="Times New Roman" w:cs="Arial"/>
          <w:szCs w:val="20"/>
          <w:lang w:eastAsia="pl-PL"/>
        </w:rPr>
        <w:br/>
        <w:t xml:space="preserve">Przewidywana minimalna liczba wykonawców </w:t>
      </w:r>
      <w:r w:rsidRPr="008308D8">
        <w:rPr>
          <w:rFonts w:eastAsia="Times New Roman" w:cs="Arial"/>
          <w:szCs w:val="20"/>
          <w:lang w:eastAsia="pl-PL"/>
        </w:rPr>
        <w:br/>
        <w:t xml:space="preserve">Maksymalna liczba wykonawców   </w:t>
      </w:r>
      <w:r w:rsidRPr="008308D8">
        <w:rPr>
          <w:rFonts w:eastAsia="Times New Roman" w:cs="Arial"/>
          <w:szCs w:val="20"/>
          <w:lang w:eastAsia="pl-PL"/>
        </w:rPr>
        <w:br/>
        <w:t xml:space="preserve">Kryteria selekcji wykonawców: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 xml:space="preserve">IV.1.7) Informacje na temat umowy ramowej lub dynamicznego systemu zakupów: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Umowa ramowa będzie zawarta: </w:t>
      </w:r>
      <w:r w:rsidRPr="008308D8">
        <w:rPr>
          <w:rFonts w:eastAsia="Times New Roman" w:cs="Arial"/>
          <w:szCs w:val="20"/>
          <w:lang w:eastAsia="pl-PL"/>
        </w:rPr>
        <w:br/>
      </w:r>
      <w:r w:rsidRPr="008308D8">
        <w:rPr>
          <w:rFonts w:eastAsia="Times New Roman" w:cs="Arial"/>
          <w:szCs w:val="20"/>
          <w:lang w:eastAsia="pl-PL"/>
        </w:rPr>
        <w:br/>
        <w:t xml:space="preserve">Czy przewiduje się ograniczenie liczby uczestników umowy ramowej: </w:t>
      </w:r>
      <w:r w:rsidRPr="008308D8">
        <w:rPr>
          <w:rFonts w:eastAsia="Times New Roman" w:cs="Arial"/>
          <w:szCs w:val="20"/>
          <w:lang w:eastAsia="pl-PL"/>
        </w:rPr>
        <w:br/>
      </w:r>
      <w:r w:rsidRPr="008308D8">
        <w:rPr>
          <w:rFonts w:eastAsia="Times New Roman" w:cs="Arial"/>
          <w:szCs w:val="20"/>
          <w:lang w:eastAsia="pl-PL"/>
        </w:rPr>
        <w:br/>
        <w:t xml:space="preserve">Przewidziana maksymalna liczba uczestników umowy ramowej: </w:t>
      </w:r>
      <w:r w:rsidRPr="008308D8">
        <w:rPr>
          <w:rFonts w:eastAsia="Times New Roman" w:cs="Arial"/>
          <w:szCs w:val="20"/>
          <w:lang w:eastAsia="pl-PL"/>
        </w:rPr>
        <w:br/>
      </w:r>
      <w:r w:rsidRPr="008308D8">
        <w:rPr>
          <w:rFonts w:eastAsia="Times New Roman" w:cs="Arial"/>
          <w:szCs w:val="20"/>
          <w:lang w:eastAsia="pl-PL"/>
        </w:rPr>
        <w:br/>
        <w:t xml:space="preserve">Informacje dodatkowe: </w:t>
      </w:r>
      <w:r w:rsidRPr="008308D8">
        <w:rPr>
          <w:rFonts w:eastAsia="Times New Roman" w:cs="Arial"/>
          <w:szCs w:val="20"/>
          <w:lang w:eastAsia="pl-PL"/>
        </w:rPr>
        <w:br/>
      </w:r>
      <w:r w:rsidRPr="008308D8">
        <w:rPr>
          <w:rFonts w:eastAsia="Times New Roman" w:cs="Arial"/>
          <w:szCs w:val="20"/>
          <w:lang w:eastAsia="pl-PL"/>
        </w:rPr>
        <w:lastRenderedPageBreak/>
        <w:br/>
        <w:t xml:space="preserve">Zamówienie obejmuje ustanowienie dynamicznego systemu zakupów: </w:t>
      </w:r>
      <w:r w:rsidRPr="008308D8">
        <w:rPr>
          <w:rFonts w:eastAsia="Times New Roman" w:cs="Arial"/>
          <w:szCs w:val="20"/>
          <w:lang w:eastAsia="pl-PL"/>
        </w:rPr>
        <w:br/>
      </w:r>
      <w:r w:rsidRPr="008308D8">
        <w:rPr>
          <w:rFonts w:eastAsia="Times New Roman" w:cs="Arial"/>
          <w:szCs w:val="20"/>
          <w:lang w:eastAsia="pl-PL"/>
        </w:rPr>
        <w:br/>
        <w:t xml:space="preserve">Adres strony internetowej, na której będą zamieszczone dodatkowe informacje dotyczące dynamicznego systemu zakupów: </w:t>
      </w:r>
      <w:r w:rsidRPr="008308D8">
        <w:rPr>
          <w:rFonts w:eastAsia="Times New Roman" w:cs="Arial"/>
          <w:szCs w:val="20"/>
          <w:lang w:eastAsia="pl-PL"/>
        </w:rPr>
        <w:br/>
      </w:r>
      <w:r w:rsidRPr="008308D8">
        <w:rPr>
          <w:rFonts w:eastAsia="Times New Roman" w:cs="Arial"/>
          <w:szCs w:val="20"/>
          <w:lang w:eastAsia="pl-PL"/>
        </w:rPr>
        <w:br/>
        <w:t xml:space="preserve">Informacje dodatkowe: </w:t>
      </w:r>
      <w:r w:rsidRPr="008308D8">
        <w:rPr>
          <w:rFonts w:eastAsia="Times New Roman" w:cs="Arial"/>
          <w:szCs w:val="20"/>
          <w:lang w:eastAsia="pl-PL"/>
        </w:rPr>
        <w:br/>
      </w:r>
      <w:r w:rsidRPr="008308D8">
        <w:rPr>
          <w:rFonts w:eastAsia="Times New Roman" w:cs="Arial"/>
          <w:szCs w:val="20"/>
          <w:lang w:eastAsia="pl-PL"/>
        </w:rPr>
        <w:br/>
        <w:t xml:space="preserve">W ramach umowy ramowej/dynamicznego systemu zakupów dopuszcza się złożenie ofert w formie katalogów elektronicznych: </w:t>
      </w:r>
      <w:r w:rsidRPr="008308D8">
        <w:rPr>
          <w:rFonts w:eastAsia="Times New Roman" w:cs="Arial"/>
          <w:szCs w:val="20"/>
          <w:lang w:eastAsia="pl-PL"/>
        </w:rPr>
        <w:br/>
      </w:r>
      <w:r w:rsidRPr="008308D8">
        <w:rPr>
          <w:rFonts w:eastAsia="Times New Roman" w:cs="Arial"/>
          <w:szCs w:val="20"/>
          <w:lang w:eastAsia="pl-PL"/>
        </w:rPr>
        <w:br/>
        <w:t xml:space="preserve">Przewiduje się pobranie ze złożonych katalogów elektronicznych informacji potrzebnych do sporządzenia ofert w ramach umowy ramowej/dynamicznego systemu zakupów: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 xml:space="preserve">IV.1.8) Aukcja elektroniczna </w:t>
      </w:r>
      <w:r w:rsidRPr="008308D8">
        <w:rPr>
          <w:rFonts w:eastAsia="Times New Roman" w:cs="Arial"/>
          <w:szCs w:val="20"/>
          <w:lang w:eastAsia="pl-PL"/>
        </w:rPr>
        <w:br/>
      </w:r>
      <w:r w:rsidRPr="008308D8">
        <w:rPr>
          <w:rFonts w:eastAsia="Times New Roman" w:cs="Arial"/>
          <w:b/>
          <w:bCs/>
          <w:szCs w:val="20"/>
          <w:lang w:eastAsia="pl-PL"/>
        </w:rPr>
        <w:t xml:space="preserve">Przewidziane jest przeprowadzenie aukcji elektronicznej </w:t>
      </w:r>
      <w:r w:rsidRPr="008308D8">
        <w:rPr>
          <w:rFonts w:eastAsia="Times New Roman" w:cs="Arial"/>
          <w:i/>
          <w:iCs/>
          <w:szCs w:val="20"/>
          <w:lang w:eastAsia="pl-PL"/>
        </w:rPr>
        <w:t xml:space="preserve">(przetarg nieograniczony, przetarg ograniczony, negocjacje z ogłoszeniem) </w:t>
      </w:r>
      <w:r w:rsidRPr="008308D8">
        <w:rPr>
          <w:rFonts w:eastAsia="Times New Roman" w:cs="Arial"/>
          <w:szCs w:val="20"/>
          <w:lang w:eastAsia="pl-PL"/>
        </w:rPr>
        <w:br/>
        <w:t xml:space="preserve">Należy podać adres strony internetowej, na której aukcja będzie prowadzona: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b/>
          <w:bCs/>
          <w:szCs w:val="20"/>
          <w:lang w:eastAsia="pl-PL"/>
        </w:rPr>
        <w:t xml:space="preserve">Należy wskazać elementy, których wartości będą przedmiotem aukcji elektronicznej: </w:t>
      </w:r>
      <w:r w:rsidRPr="008308D8">
        <w:rPr>
          <w:rFonts w:eastAsia="Times New Roman" w:cs="Arial"/>
          <w:szCs w:val="20"/>
          <w:lang w:eastAsia="pl-PL"/>
        </w:rPr>
        <w:br/>
      </w:r>
      <w:r w:rsidRPr="008308D8">
        <w:rPr>
          <w:rFonts w:eastAsia="Times New Roman" w:cs="Arial"/>
          <w:b/>
          <w:bCs/>
          <w:szCs w:val="20"/>
          <w:lang w:eastAsia="pl-PL"/>
        </w:rPr>
        <w:t>Przewiduje się ograniczenia co do przedstawionych wartości, wynikające z opisu przedmiotu zamówienia:</w:t>
      </w:r>
      <w:r w:rsidRPr="008308D8">
        <w:rPr>
          <w:rFonts w:eastAsia="Times New Roman" w:cs="Arial"/>
          <w:szCs w:val="20"/>
          <w:lang w:eastAsia="pl-PL"/>
        </w:rPr>
        <w:t xml:space="preserve"> </w:t>
      </w:r>
      <w:r w:rsidRPr="008308D8">
        <w:rPr>
          <w:rFonts w:eastAsia="Times New Roman" w:cs="Arial"/>
          <w:szCs w:val="20"/>
          <w:lang w:eastAsia="pl-PL"/>
        </w:rPr>
        <w:br/>
      </w:r>
      <w:r w:rsidRPr="008308D8">
        <w:rPr>
          <w:rFonts w:eastAsia="Times New Roman" w:cs="Arial"/>
          <w:szCs w:val="20"/>
          <w:lang w:eastAsia="pl-PL"/>
        </w:rPr>
        <w:br/>
        <w:t xml:space="preserve">Należy podać, które informacje zostaną udostępnione wykonawcom w trakcie aukcji elektronicznej oraz jaki będzie termin ich udostępnienia: </w:t>
      </w:r>
      <w:r w:rsidRPr="008308D8">
        <w:rPr>
          <w:rFonts w:eastAsia="Times New Roman" w:cs="Arial"/>
          <w:szCs w:val="20"/>
          <w:lang w:eastAsia="pl-PL"/>
        </w:rPr>
        <w:br/>
        <w:t xml:space="preserve">Informacje dotyczące przebiegu aukcji elektronicznej: </w:t>
      </w:r>
      <w:r w:rsidRPr="008308D8">
        <w:rPr>
          <w:rFonts w:eastAsia="Times New Roman" w:cs="Arial"/>
          <w:szCs w:val="20"/>
          <w:lang w:eastAsia="pl-PL"/>
        </w:rPr>
        <w:br/>
        <w:t xml:space="preserve">Jaki jest przewidziany sposób postępowania w toku aukcji elektronicznej i jakie będą warunki, na jakich wykonawcy będą mogli licytować (minimalne wysokości postąpień): </w:t>
      </w:r>
      <w:r w:rsidRPr="008308D8">
        <w:rPr>
          <w:rFonts w:eastAsia="Times New Roman" w:cs="Arial"/>
          <w:szCs w:val="20"/>
          <w:lang w:eastAsia="pl-PL"/>
        </w:rPr>
        <w:br/>
        <w:t xml:space="preserve">Informacje dotyczące wykorzystywanego sprzętu elektronicznego, rozwiązań i specyfikacji technicznych w zakresie połączeń: </w:t>
      </w:r>
      <w:r w:rsidRPr="008308D8">
        <w:rPr>
          <w:rFonts w:eastAsia="Times New Roman" w:cs="Arial"/>
          <w:szCs w:val="20"/>
          <w:lang w:eastAsia="pl-PL"/>
        </w:rPr>
        <w:br/>
        <w:t xml:space="preserve">Wymagania dotyczące rejestracji i identyfikacji wykonawców w aukcji elektronicznej: </w:t>
      </w:r>
      <w:r w:rsidRPr="008308D8">
        <w:rPr>
          <w:rFonts w:eastAsia="Times New Roman" w:cs="Arial"/>
          <w:szCs w:val="20"/>
          <w:lang w:eastAsia="pl-PL"/>
        </w:rPr>
        <w:br/>
        <w:t xml:space="preserve">Informacje o liczbie etapów aukcji elektronicznej i czasie ich trwania: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t xml:space="preserve">Czas trwania: </w:t>
      </w:r>
      <w:r w:rsidRPr="008308D8">
        <w:rPr>
          <w:rFonts w:eastAsia="Times New Roman" w:cs="Arial"/>
          <w:szCs w:val="20"/>
          <w:lang w:eastAsia="pl-PL"/>
        </w:rPr>
        <w:br/>
      </w:r>
      <w:r w:rsidRPr="008308D8">
        <w:rPr>
          <w:rFonts w:eastAsia="Times New Roman" w:cs="Arial"/>
          <w:szCs w:val="20"/>
          <w:lang w:eastAsia="pl-PL"/>
        </w:rPr>
        <w:br/>
        <w:t xml:space="preserve">Czy wykonawcy, którzy nie złożyli nowych postąpień, zostaną zakwalifikowani do następnego etapu: </w:t>
      </w:r>
      <w:r w:rsidRPr="008308D8">
        <w:rPr>
          <w:rFonts w:eastAsia="Times New Roman" w:cs="Arial"/>
          <w:szCs w:val="20"/>
          <w:lang w:eastAsia="pl-PL"/>
        </w:rPr>
        <w:br/>
        <w:t xml:space="preserve">Warunki zamknięcia aukcji elektronicznej: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 xml:space="preserve">IV.2) KRYTERIA OCENY OFERT </w:t>
      </w:r>
      <w:r w:rsidRPr="008308D8">
        <w:rPr>
          <w:rFonts w:eastAsia="Times New Roman" w:cs="Arial"/>
          <w:szCs w:val="20"/>
          <w:lang w:eastAsia="pl-PL"/>
        </w:rPr>
        <w:br/>
      </w:r>
      <w:r w:rsidRPr="008308D8">
        <w:rPr>
          <w:rFonts w:eastAsia="Times New Roman" w:cs="Arial"/>
          <w:b/>
          <w:bCs/>
          <w:szCs w:val="20"/>
          <w:lang w:eastAsia="pl-PL"/>
        </w:rPr>
        <w:t xml:space="preserve">IV.2.1) Kryteria oceny ofert: </w:t>
      </w:r>
      <w:r w:rsidRPr="008308D8">
        <w:rPr>
          <w:rFonts w:eastAsia="Times New Roman" w:cs="Arial"/>
          <w:szCs w:val="20"/>
          <w:lang w:eastAsia="pl-PL"/>
        </w:rPr>
        <w:br/>
      </w:r>
      <w:r w:rsidRPr="008308D8">
        <w:rPr>
          <w:rFonts w:eastAsia="Times New Roman" w:cs="Arial"/>
          <w:b/>
          <w:bCs/>
          <w:szCs w:val="20"/>
          <w:lang w:eastAsia="pl-PL"/>
        </w:rPr>
        <w:t>IV.2.2) Kryteria</w:t>
      </w:r>
      <w:r w:rsidRPr="008308D8">
        <w:rPr>
          <w:rFonts w:eastAsia="Times New Roman" w:cs="Arial"/>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20"/>
        <w:gridCol w:w="953"/>
      </w:tblGrid>
      <w:tr w:rsidR="008308D8" w:rsidRPr="008308D8" w:rsidTr="008308D8">
        <w:tc>
          <w:tcPr>
            <w:tcW w:w="0" w:type="auto"/>
            <w:tcBorders>
              <w:top w:val="single" w:sz="4" w:space="0" w:color="000000"/>
              <w:left w:val="single" w:sz="4" w:space="0" w:color="000000"/>
              <w:bottom w:val="single" w:sz="4" w:space="0" w:color="000000"/>
              <w:right w:val="single" w:sz="4" w:space="0" w:color="000000"/>
            </w:tcBorders>
            <w:vAlign w:val="center"/>
            <w:hideMark/>
          </w:tcPr>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Znaczenie</w:t>
            </w:r>
          </w:p>
        </w:tc>
      </w:tr>
      <w:tr w:rsidR="008308D8" w:rsidRPr="008308D8" w:rsidTr="008308D8">
        <w:tc>
          <w:tcPr>
            <w:tcW w:w="0" w:type="auto"/>
            <w:tcBorders>
              <w:top w:val="single" w:sz="4" w:space="0" w:color="000000"/>
              <w:left w:val="single" w:sz="4" w:space="0" w:color="000000"/>
              <w:bottom w:val="single" w:sz="4" w:space="0" w:color="000000"/>
              <w:right w:val="single" w:sz="4" w:space="0" w:color="000000"/>
            </w:tcBorders>
            <w:vAlign w:val="center"/>
            <w:hideMark/>
          </w:tcPr>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90,00</w:t>
            </w:r>
          </w:p>
        </w:tc>
      </w:tr>
      <w:tr w:rsidR="008308D8" w:rsidRPr="008308D8" w:rsidTr="008308D8">
        <w:tc>
          <w:tcPr>
            <w:tcW w:w="0" w:type="auto"/>
            <w:tcBorders>
              <w:top w:val="single" w:sz="4" w:space="0" w:color="000000"/>
              <w:left w:val="single" w:sz="4" w:space="0" w:color="000000"/>
              <w:bottom w:val="single" w:sz="4" w:space="0" w:color="000000"/>
              <w:right w:val="single" w:sz="4" w:space="0" w:color="000000"/>
            </w:tcBorders>
            <w:vAlign w:val="center"/>
            <w:hideMark/>
          </w:tcPr>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10,00</w:t>
            </w:r>
          </w:p>
        </w:tc>
      </w:tr>
    </w:tbl>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r>
      <w:r w:rsidRPr="008308D8">
        <w:rPr>
          <w:rFonts w:eastAsia="Times New Roman" w:cs="Arial"/>
          <w:b/>
          <w:bCs/>
          <w:szCs w:val="20"/>
          <w:lang w:eastAsia="pl-PL"/>
        </w:rPr>
        <w:t xml:space="preserve">IV.2.3) Zastosowanie procedury, o której mowa w art. 24aa ust. 1 ustawy Pzp </w:t>
      </w:r>
      <w:r w:rsidRPr="008308D8">
        <w:rPr>
          <w:rFonts w:eastAsia="Times New Roman" w:cs="Arial"/>
          <w:szCs w:val="20"/>
          <w:lang w:eastAsia="pl-PL"/>
        </w:rPr>
        <w:t xml:space="preserve">(przetarg nieograniczony) </w:t>
      </w:r>
      <w:r w:rsidRPr="008308D8">
        <w:rPr>
          <w:rFonts w:eastAsia="Times New Roman" w:cs="Arial"/>
          <w:szCs w:val="20"/>
          <w:lang w:eastAsia="pl-PL"/>
        </w:rPr>
        <w:br/>
        <w:t xml:space="preserve">Tak </w:t>
      </w:r>
      <w:r w:rsidRPr="008308D8">
        <w:rPr>
          <w:rFonts w:eastAsia="Times New Roman" w:cs="Arial"/>
          <w:szCs w:val="20"/>
          <w:lang w:eastAsia="pl-PL"/>
        </w:rPr>
        <w:br/>
      </w:r>
      <w:r w:rsidRPr="008308D8">
        <w:rPr>
          <w:rFonts w:eastAsia="Times New Roman" w:cs="Arial"/>
          <w:b/>
          <w:bCs/>
          <w:szCs w:val="20"/>
          <w:lang w:eastAsia="pl-PL"/>
        </w:rPr>
        <w:t xml:space="preserve">IV.3) Negocjacje z ogłoszeniem, dialog konkurencyjny, partnerstwo innowacyjne </w:t>
      </w:r>
      <w:r w:rsidRPr="008308D8">
        <w:rPr>
          <w:rFonts w:eastAsia="Times New Roman" w:cs="Arial"/>
          <w:szCs w:val="20"/>
          <w:lang w:eastAsia="pl-PL"/>
        </w:rPr>
        <w:br/>
      </w:r>
      <w:r w:rsidRPr="008308D8">
        <w:rPr>
          <w:rFonts w:eastAsia="Times New Roman" w:cs="Arial"/>
          <w:b/>
          <w:bCs/>
          <w:szCs w:val="20"/>
          <w:lang w:eastAsia="pl-PL"/>
        </w:rPr>
        <w:t>IV.3.1) Informacje na temat negocjacji z ogłoszeniem</w:t>
      </w:r>
      <w:r w:rsidRPr="008308D8">
        <w:rPr>
          <w:rFonts w:eastAsia="Times New Roman" w:cs="Arial"/>
          <w:szCs w:val="20"/>
          <w:lang w:eastAsia="pl-PL"/>
        </w:rPr>
        <w:t xml:space="preserve"> </w:t>
      </w:r>
      <w:r w:rsidRPr="008308D8">
        <w:rPr>
          <w:rFonts w:eastAsia="Times New Roman" w:cs="Arial"/>
          <w:szCs w:val="20"/>
          <w:lang w:eastAsia="pl-PL"/>
        </w:rPr>
        <w:br/>
        <w:t xml:space="preserve">Minimalne wymagania, które muszą spełniać wszystkie oferty: </w:t>
      </w:r>
      <w:r w:rsidRPr="008308D8">
        <w:rPr>
          <w:rFonts w:eastAsia="Times New Roman" w:cs="Arial"/>
          <w:szCs w:val="20"/>
          <w:lang w:eastAsia="pl-PL"/>
        </w:rPr>
        <w:br/>
      </w:r>
      <w:r w:rsidRPr="008308D8">
        <w:rPr>
          <w:rFonts w:eastAsia="Times New Roman" w:cs="Arial"/>
          <w:szCs w:val="20"/>
          <w:lang w:eastAsia="pl-PL"/>
        </w:rPr>
        <w:lastRenderedPageBreak/>
        <w:br/>
        <w:t xml:space="preserve">Przewidziane jest zastrzeżenie prawa do udzielenia zamówienia na podstawie ofert wstępnych bez przeprowadzenia negocjacji </w:t>
      </w:r>
      <w:r w:rsidRPr="008308D8">
        <w:rPr>
          <w:rFonts w:eastAsia="Times New Roman" w:cs="Arial"/>
          <w:szCs w:val="20"/>
          <w:lang w:eastAsia="pl-PL"/>
        </w:rPr>
        <w:br/>
        <w:t xml:space="preserve">Przewidziany jest podział negocjacji na etapy w celu ograniczenia liczby ofert: </w:t>
      </w:r>
      <w:r w:rsidRPr="008308D8">
        <w:rPr>
          <w:rFonts w:eastAsia="Times New Roman" w:cs="Arial"/>
          <w:szCs w:val="20"/>
          <w:lang w:eastAsia="pl-PL"/>
        </w:rPr>
        <w:br/>
        <w:t xml:space="preserve">Należy podać informacje na temat etapów negocjacji (w tym liczbę etapów): </w:t>
      </w:r>
      <w:r w:rsidRPr="008308D8">
        <w:rPr>
          <w:rFonts w:eastAsia="Times New Roman" w:cs="Arial"/>
          <w:szCs w:val="20"/>
          <w:lang w:eastAsia="pl-PL"/>
        </w:rPr>
        <w:br/>
      </w:r>
      <w:r w:rsidRPr="008308D8">
        <w:rPr>
          <w:rFonts w:eastAsia="Times New Roman" w:cs="Arial"/>
          <w:szCs w:val="20"/>
          <w:lang w:eastAsia="pl-PL"/>
        </w:rPr>
        <w:br/>
        <w:t xml:space="preserve">Informacje dodatkowe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b/>
          <w:bCs/>
          <w:szCs w:val="20"/>
          <w:lang w:eastAsia="pl-PL"/>
        </w:rPr>
        <w:t>IV.3.2) Informacje na temat dialogu konkurencyjnego</w:t>
      </w:r>
      <w:r w:rsidRPr="008308D8">
        <w:rPr>
          <w:rFonts w:eastAsia="Times New Roman" w:cs="Arial"/>
          <w:szCs w:val="20"/>
          <w:lang w:eastAsia="pl-PL"/>
        </w:rPr>
        <w:t xml:space="preserve"> </w:t>
      </w:r>
      <w:r w:rsidRPr="008308D8">
        <w:rPr>
          <w:rFonts w:eastAsia="Times New Roman" w:cs="Arial"/>
          <w:szCs w:val="20"/>
          <w:lang w:eastAsia="pl-PL"/>
        </w:rPr>
        <w:br/>
        <w:t xml:space="preserve">Opis potrzeb i wymagań zamawiającego lub informacja o sposobie uzyskania tego opisu: </w:t>
      </w:r>
      <w:r w:rsidRPr="008308D8">
        <w:rPr>
          <w:rFonts w:eastAsia="Times New Roman" w:cs="Arial"/>
          <w:szCs w:val="20"/>
          <w:lang w:eastAsia="pl-PL"/>
        </w:rPr>
        <w:br/>
      </w:r>
      <w:r w:rsidRPr="008308D8">
        <w:rPr>
          <w:rFonts w:eastAsia="Times New Roman" w:cs="Arial"/>
          <w:szCs w:val="20"/>
          <w:lang w:eastAsia="pl-PL"/>
        </w:rPr>
        <w:br/>
        <w:t xml:space="preserve">Informacja o wysokości nagród dla wykonawców, którzy podczas dialogu konkurencyjnego przedstawili rozwiązania stanowiące podstawę do składania ofert, jeżeli zamawiający przewiduje nagrody: </w:t>
      </w:r>
      <w:r w:rsidRPr="008308D8">
        <w:rPr>
          <w:rFonts w:eastAsia="Times New Roman" w:cs="Arial"/>
          <w:szCs w:val="20"/>
          <w:lang w:eastAsia="pl-PL"/>
        </w:rPr>
        <w:br/>
      </w:r>
      <w:r w:rsidRPr="008308D8">
        <w:rPr>
          <w:rFonts w:eastAsia="Times New Roman" w:cs="Arial"/>
          <w:szCs w:val="20"/>
          <w:lang w:eastAsia="pl-PL"/>
        </w:rPr>
        <w:br/>
        <w:t xml:space="preserve">Wstępny harmonogram postępowania: </w:t>
      </w:r>
      <w:r w:rsidRPr="008308D8">
        <w:rPr>
          <w:rFonts w:eastAsia="Times New Roman" w:cs="Arial"/>
          <w:szCs w:val="20"/>
          <w:lang w:eastAsia="pl-PL"/>
        </w:rPr>
        <w:br/>
      </w:r>
      <w:r w:rsidRPr="008308D8">
        <w:rPr>
          <w:rFonts w:eastAsia="Times New Roman" w:cs="Arial"/>
          <w:szCs w:val="20"/>
          <w:lang w:eastAsia="pl-PL"/>
        </w:rPr>
        <w:br/>
        <w:t xml:space="preserve">Podział dialogu na etapy w celu ograniczenia liczby rozwiązań: </w:t>
      </w:r>
      <w:r w:rsidRPr="008308D8">
        <w:rPr>
          <w:rFonts w:eastAsia="Times New Roman" w:cs="Arial"/>
          <w:szCs w:val="20"/>
          <w:lang w:eastAsia="pl-PL"/>
        </w:rPr>
        <w:br/>
        <w:t xml:space="preserve">Należy podać informacje na temat etapów dialogu: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szCs w:val="20"/>
          <w:lang w:eastAsia="pl-PL"/>
        </w:rPr>
        <w:br/>
        <w:t xml:space="preserve">Informacje dodatkowe: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b/>
          <w:bCs/>
          <w:szCs w:val="20"/>
          <w:lang w:eastAsia="pl-PL"/>
        </w:rPr>
        <w:t>IV.3.3) Informacje na temat partnerstwa innowacyjnego</w:t>
      </w:r>
      <w:r w:rsidRPr="008308D8">
        <w:rPr>
          <w:rFonts w:eastAsia="Times New Roman" w:cs="Arial"/>
          <w:szCs w:val="20"/>
          <w:lang w:eastAsia="pl-PL"/>
        </w:rPr>
        <w:t xml:space="preserve"> </w:t>
      </w:r>
      <w:r w:rsidRPr="008308D8">
        <w:rPr>
          <w:rFonts w:eastAsia="Times New Roman" w:cs="Arial"/>
          <w:szCs w:val="20"/>
          <w:lang w:eastAsia="pl-PL"/>
        </w:rPr>
        <w:br/>
        <w:t xml:space="preserve">Elementy opisu przedmiotu zamówienia definiujące minimalne wymagania, którym muszą odpowiadać wszystkie oferty: </w:t>
      </w:r>
      <w:r w:rsidRPr="008308D8">
        <w:rPr>
          <w:rFonts w:eastAsia="Times New Roman" w:cs="Arial"/>
          <w:szCs w:val="20"/>
          <w:lang w:eastAsia="pl-PL"/>
        </w:rPr>
        <w:br/>
      </w:r>
      <w:r w:rsidRPr="008308D8">
        <w:rPr>
          <w:rFonts w:eastAsia="Times New Roman" w:cs="Arial"/>
          <w:szCs w:val="20"/>
          <w:lang w:eastAsia="pl-PL"/>
        </w:rPr>
        <w:br/>
        <w:t xml:space="preserve">Podział negocjacji na etapy w celu ograniczeniu liczby ofert podlegających negocjacjom poprzez zastosowanie kryteriów oceny ofert wskazanych w specyfikacji istotnych warunków zamówienia: </w:t>
      </w:r>
      <w:r w:rsidRPr="008308D8">
        <w:rPr>
          <w:rFonts w:eastAsia="Times New Roman" w:cs="Arial"/>
          <w:szCs w:val="20"/>
          <w:lang w:eastAsia="pl-PL"/>
        </w:rPr>
        <w:br/>
      </w:r>
      <w:r w:rsidRPr="008308D8">
        <w:rPr>
          <w:rFonts w:eastAsia="Times New Roman" w:cs="Arial"/>
          <w:szCs w:val="20"/>
          <w:lang w:eastAsia="pl-PL"/>
        </w:rPr>
        <w:br/>
        <w:t xml:space="preserve">Informacje dodatkowe: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b/>
          <w:bCs/>
          <w:szCs w:val="20"/>
          <w:lang w:eastAsia="pl-PL"/>
        </w:rPr>
        <w:t xml:space="preserve">IV.4) Licytacja elektroniczna </w:t>
      </w:r>
      <w:r w:rsidRPr="008308D8">
        <w:rPr>
          <w:rFonts w:eastAsia="Times New Roman" w:cs="Arial"/>
          <w:szCs w:val="20"/>
          <w:lang w:eastAsia="pl-PL"/>
        </w:rPr>
        <w:br/>
        <w:t xml:space="preserve">Adres strony internetowej, na której będzie prowadzona licytacja elektroniczna: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Adres strony internetowej, na której jest dostępny opis przedmiotu zamówienia w licytacji elektronicznej: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Wymagania dotyczące rejestracji i identyfikacji wykonawców w licytacji elektronicznej, w tym wymagania techniczne urządzeń informatycznych: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Sposób postępowania w toku licytacji elektronicznej, w tym określenie minimalnych wysokości postąpień: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Informacje o liczbie etapów licytacji elektronicznej i czasie ich trwania: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Czas trwania: </w:t>
      </w:r>
      <w:r w:rsidRPr="008308D8">
        <w:rPr>
          <w:rFonts w:eastAsia="Times New Roman" w:cs="Arial"/>
          <w:szCs w:val="20"/>
          <w:lang w:eastAsia="pl-PL"/>
        </w:rPr>
        <w:br/>
      </w:r>
      <w:r w:rsidRPr="008308D8">
        <w:rPr>
          <w:rFonts w:eastAsia="Times New Roman" w:cs="Arial"/>
          <w:szCs w:val="20"/>
          <w:lang w:eastAsia="pl-PL"/>
        </w:rPr>
        <w:br/>
        <w:t xml:space="preserve">Wykonawcy, którzy nie złożyli nowych postąpień, zostaną zakwalifikowani do następnego etapu: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Termin składania wniosków o dopuszczenie do udziału w licytacji elektronicznej: </w:t>
      </w:r>
      <w:r w:rsidRPr="008308D8">
        <w:rPr>
          <w:rFonts w:eastAsia="Times New Roman" w:cs="Arial"/>
          <w:szCs w:val="20"/>
          <w:lang w:eastAsia="pl-PL"/>
        </w:rPr>
        <w:br/>
        <w:t xml:space="preserve">Data: godzina: </w:t>
      </w:r>
      <w:r w:rsidRPr="008308D8">
        <w:rPr>
          <w:rFonts w:eastAsia="Times New Roman" w:cs="Arial"/>
          <w:szCs w:val="20"/>
          <w:lang w:eastAsia="pl-PL"/>
        </w:rPr>
        <w:br/>
        <w:t xml:space="preserve">Termin otwarcia licytacji elektronicznej: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t xml:space="preserve">Termin i warunki zamknięcia licytacji elektronicznej: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t xml:space="preserve">Istotne dla stron postanowienia, które zostaną wprowadzone do treści zawieranej umowy w sprawie zamówienia publicznego, albo ogólne warunki umowy, albo wzór umowy: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br/>
        <w:t xml:space="preserve">Wymagania dotyczące zabezpieczenia należytego wykonania umowy: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szCs w:val="20"/>
          <w:lang w:eastAsia="pl-PL"/>
        </w:rPr>
        <w:lastRenderedPageBreak/>
        <w:br/>
        <w:t xml:space="preserve">Informacje dodatkowe: </w:t>
      </w:r>
    </w:p>
    <w:p w:rsidR="008308D8" w:rsidRPr="008308D8" w:rsidRDefault="008308D8" w:rsidP="008308D8">
      <w:pPr>
        <w:spacing w:after="0" w:line="240" w:lineRule="auto"/>
        <w:rPr>
          <w:rFonts w:eastAsia="Times New Roman" w:cs="Arial"/>
          <w:szCs w:val="20"/>
          <w:lang w:eastAsia="pl-PL"/>
        </w:rPr>
      </w:pPr>
      <w:r w:rsidRPr="008308D8">
        <w:rPr>
          <w:rFonts w:eastAsia="Times New Roman" w:cs="Arial"/>
          <w:b/>
          <w:bCs/>
          <w:szCs w:val="20"/>
          <w:lang w:eastAsia="pl-PL"/>
        </w:rPr>
        <w:t>IV.5) ZMIANA UMOWY</w:t>
      </w:r>
      <w:r w:rsidRPr="008308D8">
        <w:rPr>
          <w:rFonts w:eastAsia="Times New Roman" w:cs="Arial"/>
          <w:szCs w:val="20"/>
          <w:lang w:eastAsia="pl-PL"/>
        </w:rPr>
        <w:t xml:space="preserve"> </w:t>
      </w:r>
      <w:r w:rsidRPr="008308D8">
        <w:rPr>
          <w:rFonts w:eastAsia="Times New Roman" w:cs="Arial"/>
          <w:szCs w:val="20"/>
          <w:lang w:eastAsia="pl-PL"/>
        </w:rPr>
        <w:br/>
      </w:r>
      <w:r w:rsidRPr="008308D8">
        <w:rPr>
          <w:rFonts w:eastAsia="Times New Roman" w:cs="Arial"/>
          <w:b/>
          <w:bCs/>
          <w:szCs w:val="20"/>
          <w:lang w:eastAsia="pl-PL"/>
        </w:rPr>
        <w:t>Przewiduje się istotne zmiany postanowień zawartej umowy w stosunku do treści oferty, na podstawie której dokonano wyboru wykonawcy:</w:t>
      </w:r>
      <w:r w:rsidRPr="008308D8">
        <w:rPr>
          <w:rFonts w:eastAsia="Times New Roman" w:cs="Arial"/>
          <w:szCs w:val="20"/>
          <w:lang w:eastAsia="pl-PL"/>
        </w:rPr>
        <w:t xml:space="preserve"> Nie </w:t>
      </w:r>
      <w:r w:rsidRPr="008308D8">
        <w:rPr>
          <w:rFonts w:eastAsia="Times New Roman" w:cs="Arial"/>
          <w:szCs w:val="20"/>
          <w:lang w:eastAsia="pl-PL"/>
        </w:rPr>
        <w:br/>
        <w:t xml:space="preserve">Należy wskazać zakres, charakter zmian oraz warunki wprowadzenia zmian: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b/>
          <w:bCs/>
          <w:szCs w:val="20"/>
          <w:lang w:eastAsia="pl-PL"/>
        </w:rPr>
        <w:t xml:space="preserve">IV.6) INFORMACJE ADMINISTRACYJNE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b/>
          <w:bCs/>
          <w:szCs w:val="20"/>
          <w:lang w:eastAsia="pl-PL"/>
        </w:rPr>
        <w:t xml:space="preserve">IV.6.1) Sposób udostępniania informacji o charakterze poufnym </w:t>
      </w:r>
      <w:r w:rsidRPr="008308D8">
        <w:rPr>
          <w:rFonts w:eastAsia="Times New Roman" w:cs="Arial"/>
          <w:i/>
          <w:iCs/>
          <w:szCs w:val="20"/>
          <w:lang w:eastAsia="pl-PL"/>
        </w:rPr>
        <w:t xml:space="preserve">(jeżeli dotyczy):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b/>
          <w:bCs/>
          <w:szCs w:val="20"/>
          <w:lang w:eastAsia="pl-PL"/>
        </w:rPr>
        <w:t>Środki służące ochronie informacji o charakterze poufnym</w:t>
      </w:r>
      <w:r w:rsidRPr="008308D8">
        <w:rPr>
          <w:rFonts w:eastAsia="Times New Roman" w:cs="Arial"/>
          <w:szCs w:val="20"/>
          <w:lang w:eastAsia="pl-PL"/>
        </w:rPr>
        <w:t xml:space="preserve"> </w:t>
      </w:r>
      <w:r w:rsidRPr="008308D8">
        <w:rPr>
          <w:rFonts w:eastAsia="Times New Roman" w:cs="Arial"/>
          <w:szCs w:val="20"/>
          <w:lang w:eastAsia="pl-PL"/>
        </w:rPr>
        <w:br/>
      </w:r>
      <w:r w:rsidRPr="008308D8">
        <w:rPr>
          <w:rFonts w:eastAsia="Times New Roman" w:cs="Arial"/>
          <w:szCs w:val="20"/>
          <w:lang w:eastAsia="pl-PL"/>
        </w:rPr>
        <w:br/>
      </w:r>
      <w:r w:rsidRPr="008308D8">
        <w:rPr>
          <w:rFonts w:eastAsia="Times New Roman" w:cs="Arial"/>
          <w:b/>
          <w:bCs/>
          <w:szCs w:val="20"/>
          <w:lang w:eastAsia="pl-PL"/>
        </w:rPr>
        <w:t xml:space="preserve">IV.6.2) Termin składania ofert lub wniosków o dopuszczenie do udziału w postępowaniu: </w:t>
      </w:r>
      <w:r w:rsidRPr="008308D8">
        <w:rPr>
          <w:rFonts w:eastAsia="Times New Roman" w:cs="Arial"/>
          <w:szCs w:val="20"/>
          <w:lang w:eastAsia="pl-PL"/>
        </w:rPr>
        <w:br/>
        <w:t xml:space="preserve">Data: 2019-04-05, godzina: 10:00, </w:t>
      </w:r>
      <w:r w:rsidRPr="008308D8">
        <w:rPr>
          <w:rFonts w:eastAsia="Times New Roman" w:cs="Arial"/>
          <w:szCs w:val="20"/>
          <w:lang w:eastAsia="pl-PL"/>
        </w:rPr>
        <w:br/>
        <w:t xml:space="preserve">Skrócenie terminu składania wniosków, ze względu na pilną potrzebę udzielenia zamówienia (przetarg nieograniczony, przetarg ograniczony, negocjacje z ogłoszeniem): </w:t>
      </w:r>
      <w:r w:rsidRPr="008308D8">
        <w:rPr>
          <w:rFonts w:eastAsia="Times New Roman" w:cs="Arial"/>
          <w:szCs w:val="20"/>
          <w:lang w:eastAsia="pl-PL"/>
        </w:rPr>
        <w:br/>
      </w:r>
      <w:r w:rsidRPr="008308D8">
        <w:rPr>
          <w:rFonts w:eastAsia="Times New Roman" w:cs="Arial"/>
          <w:szCs w:val="20"/>
          <w:lang w:eastAsia="pl-PL"/>
        </w:rPr>
        <w:br/>
        <w:t xml:space="preserve">Wskazać powody: </w:t>
      </w:r>
      <w:r w:rsidRPr="008308D8">
        <w:rPr>
          <w:rFonts w:eastAsia="Times New Roman" w:cs="Arial"/>
          <w:szCs w:val="20"/>
          <w:lang w:eastAsia="pl-PL"/>
        </w:rPr>
        <w:br/>
      </w:r>
      <w:r w:rsidRPr="008308D8">
        <w:rPr>
          <w:rFonts w:eastAsia="Times New Roman" w:cs="Arial"/>
          <w:szCs w:val="20"/>
          <w:lang w:eastAsia="pl-PL"/>
        </w:rPr>
        <w:br/>
        <w:t xml:space="preserve">Język lub języki, w jakich mogą być sporządzane oferty lub wnioski o dopuszczenie do udziału w postępowaniu </w:t>
      </w:r>
      <w:r w:rsidRPr="008308D8">
        <w:rPr>
          <w:rFonts w:eastAsia="Times New Roman" w:cs="Arial"/>
          <w:szCs w:val="20"/>
          <w:lang w:eastAsia="pl-PL"/>
        </w:rPr>
        <w:br/>
        <w:t xml:space="preserve">&gt; język polski </w:t>
      </w:r>
      <w:r w:rsidRPr="008308D8">
        <w:rPr>
          <w:rFonts w:eastAsia="Times New Roman" w:cs="Arial"/>
          <w:szCs w:val="20"/>
          <w:lang w:eastAsia="pl-PL"/>
        </w:rPr>
        <w:br/>
      </w:r>
      <w:r w:rsidRPr="008308D8">
        <w:rPr>
          <w:rFonts w:eastAsia="Times New Roman" w:cs="Arial"/>
          <w:b/>
          <w:bCs/>
          <w:szCs w:val="20"/>
          <w:lang w:eastAsia="pl-PL"/>
        </w:rPr>
        <w:t xml:space="preserve">IV.6.3) Termin związania ofertą: </w:t>
      </w:r>
      <w:r w:rsidRPr="008308D8">
        <w:rPr>
          <w:rFonts w:eastAsia="Times New Roman" w:cs="Arial"/>
          <w:szCs w:val="20"/>
          <w:lang w:eastAsia="pl-PL"/>
        </w:rPr>
        <w:t xml:space="preserve">do: okres w dniach: 60 (od ostatecznego terminu składania ofert) </w:t>
      </w:r>
      <w:r w:rsidRPr="008308D8">
        <w:rPr>
          <w:rFonts w:eastAsia="Times New Roman" w:cs="Arial"/>
          <w:szCs w:val="20"/>
          <w:lang w:eastAsia="pl-PL"/>
        </w:rPr>
        <w:br/>
      </w:r>
      <w:r w:rsidRPr="008308D8">
        <w:rPr>
          <w:rFonts w:eastAsia="Times New Roman" w:cs="Arial"/>
          <w:b/>
          <w:bCs/>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308D8">
        <w:rPr>
          <w:rFonts w:eastAsia="Times New Roman" w:cs="Arial"/>
          <w:szCs w:val="20"/>
          <w:lang w:eastAsia="pl-PL"/>
        </w:rPr>
        <w:t xml:space="preserve"> Nie </w:t>
      </w:r>
      <w:r w:rsidRPr="008308D8">
        <w:rPr>
          <w:rFonts w:eastAsia="Times New Roman" w:cs="Arial"/>
          <w:szCs w:val="20"/>
          <w:lang w:eastAsia="pl-PL"/>
        </w:rPr>
        <w:br/>
      </w:r>
      <w:r w:rsidRPr="008308D8">
        <w:rPr>
          <w:rFonts w:eastAsia="Times New Roman" w:cs="Arial"/>
          <w:b/>
          <w:bCs/>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308D8">
        <w:rPr>
          <w:rFonts w:eastAsia="Times New Roman" w:cs="Arial"/>
          <w:szCs w:val="20"/>
          <w:lang w:eastAsia="pl-PL"/>
        </w:rPr>
        <w:t xml:space="preserve"> </w:t>
      </w:r>
      <w:r w:rsidRPr="008308D8">
        <w:rPr>
          <w:rFonts w:eastAsia="Times New Roman" w:cs="Arial"/>
          <w:szCs w:val="20"/>
          <w:lang w:eastAsia="pl-PL"/>
        </w:rPr>
        <w:br/>
      </w:r>
      <w:r w:rsidRPr="008308D8">
        <w:rPr>
          <w:rFonts w:eastAsia="Times New Roman" w:cs="Arial"/>
          <w:b/>
          <w:bCs/>
          <w:szCs w:val="20"/>
          <w:lang w:eastAsia="pl-PL"/>
        </w:rPr>
        <w:t>IV.6.6) Informacje dodatkowe:</w:t>
      </w:r>
      <w:r w:rsidRPr="008308D8">
        <w:rPr>
          <w:rFonts w:eastAsia="Times New Roman" w:cs="Arial"/>
          <w:szCs w:val="20"/>
          <w:lang w:eastAsia="pl-PL"/>
        </w:rPr>
        <w:t xml:space="preserve"> </w:t>
      </w:r>
      <w:r w:rsidRPr="008308D8">
        <w:rPr>
          <w:rFonts w:eastAsia="Times New Roman" w:cs="Arial"/>
          <w:szCs w:val="20"/>
          <w:lang w:eastAsia="pl-PL"/>
        </w:rPr>
        <w:br/>
      </w:r>
    </w:p>
    <w:p w:rsidR="008308D8" w:rsidRPr="008308D8" w:rsidRDefault="008308D8" w:rsidP="008308D8">
      <w:pPr>
        <w:spacing w:after="0" w:line="240" w:lineRule="auto"/>
        <w:rPr>
          <w:rFonts w:eastAsia="Times New Roman" w:cs="Arial"/>
          <w:szCs w:val="20"/>
          <w:lang w:eastAsia="pl-PL"/>
        </w:rPr>
      </w:pPr>
    </w:p>
    <w:p w:rsidR="008308D8" w:rsidRPr="008308D8" w:rsidRDefault="008308D8" w:rsidP="008308D8">
      <w:pPr>
        <w:spacing w:after="0" w:line="240" w:lineRule="auto"/>
        <w:rPr>
          <w:rFonts w:eastAsia="Times New Roman" w:cs="Arial"/>
          <w:szCs w:val="20"/>
          <w:lang w:eastAsia="pl-PL"/>
        </w:rPr>
      </w:pPr>
    </w:p>
    <w:p w:rsidR="008308D8" w:rsidRPr="008308D8" w:rsidRDefault="008308D8" w:rsidP="008308D8">
      <w:pPr>
        <w:spacing w:after="240" w:line="240" w:lineRule="auto"/>
        <w:rPr>
          <w:rFonts w:eastAsia="Times New Roman" w:cs="Arial"/>
          <w:szCs w:val="20"/>
          <w:lang w:eastAsia="pl-PL"/>
        </w:rPr>
      </w:pPr>
    </w:p>
    <w:p w:rsidR="008308D8" w:rsidRPr="008308D8" w:rsidRDefault="008308D8" w:rsidP="008308D8">
      <w:pPr>
        <w:spacing w:after="240" w:line="240" w:lineRule="auto"/>
        <w:rPr>
          <w:rFonts w:eastAsia="Times New Roman" w:cs="Arial"/>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8308D8" w:rsidRPr="008308D8" w:rsidTr="008308D8">
        <w:trPr>
          <w:tblCellSpacing w:w="15" w:type="dxa"/>
        </w:trPr>
        <w:tc>
          <w:tcPr>
            <w:tcW w:w="0" w:type="auto"/>
            <w:vAlign w:val="center"/>
            <w:hideMark/>
          </w:tcPr>
          <w:p w:rsidR="008308D8" w:rsidRPr="008308D8" w:rsidRDefault="008308D8" w:rsidP="008308D8">
            <w:pPr>
              <w:spacing w:after="0" w:line="240" w:lineRule="auto"/>
              <w:rPr>
                <w:rFonts w:eastAsia="Times New Roman" w:cs="Arial"/>
                <w:szCs w:val="20"/>
                <w:lang w:eastAsia="pl-PL"/>
              </w:rPr>
            </w:pPr>
          </w:p>
        </w:tc>
      </w:tr>
    </w:tbl>
    <w:p w:rsidR="008308D8" w:rsidRDefault="008308D8">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WÓJT GMINY</w:t>
      </w:r>
    </w:p>
    <w:p w:rsidR="008308D8" w:rsidRPr="008308D8" w:rsidRDefault="008308D8">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Arkadiusz Augustyniak</w:t>
      </w:r>
    </w:p>
    <w:sectPr w:rsidR="008308D8" w:rsidRPr="008308D8" w:rsidSect="00042E5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9F9" w:rsidRDefault="005B29F9" w:rsidP="008308D8">
      <w:pPr>
        <w:spacing w:after="0" w:line="240" w:lineRule="auto"/>
      </w:pPr>
      <w:r>
        <w:separator/>
      </w:r>
    </w:p>
  </w:endnote>
  <w:endnote w:type="continuationSeparator" w:id="1">
    <w:p w:rsidR="005B29F9" w:rsidRDefault="005B29F9" w:rsidP="00830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9F9" w:rsidRDefault="005B29F9" w:rsidP="008308D8">
      <w:pPr>
        <w:spacing w:after="0" w:line="240" w:lineRule="auto"/>
      </w:pPr>
      <w:r>
        <w:separator/>
      </w:r>
    </w:p>
  </w:footnote>
  <w:footnote w:type="continuationSeparator" w:id="1">
    <w:p w:rsidR="005B29F9" w:rsidRDefault="005B29F9" w:rsidP="008308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D8" w:rsidRDefault="008308D8" w:rsidP="008308D8">
    <w:pPr>
      <w:pStyle w:val="Nagwek"/>
      <w:tabs>
        <w:tab w:val="clear" w:pos="4536"/>
        <w:tab w:val="center" w:pos="4535"/>
      </w:tabs>
      <w:jc w:val="center"/>
    </w:pPr>
    <w:r w:rsidRPr="005E4F74">
      <w:rPr>
        <w:noProof/>
        <w:lang w:eastAsia="pl-PL"/>
      </w:rPr>
      <w:drawing>
        <wp:inline distT="0" distB="0" distL="0" distR="0">
          <wp:extent cx="1506929" cy="762454"/>
          <wp:effectExtent l="19050" t="0" r="0" b="0"/>
          <wp:docPr id="4" name="Obraz 1" descr="C:\Users\kudlak\AppData\Local\Microsoft\Windows\INetCache\Content.Word\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dlak\AppData\Local\Microsoft\Windows\INetCache\Content.Word\indeks.jpg"/>
                  <pic:cNvPicPr>
                    <a:picLocks noChangeAspect="1" noChangeArrowheads="1"/>
                  </pic:cNvPicPr>
                </pic:nvPicPr>
                <pic:blipFill>
                  <a:blip r:embed="rId1"/>
                  <a:srcRect/>
                  <a:stretch>
                    <a:fillRect/>
                  </a:stretch>
                </pic:blipFill>
                <pic:spPr bwMode="auto">
                  <a:xfrm>
                    <a:off x="0" y="0"/>
                    <a:ext cx="1506929" cy="762454"/>
                  </a:xfrm>
                  <a:prstGeom prst="rect">
                    <a:avLst/>
                  </a:prstGeom>
                  <a:noFill/>
                  <a:ln w="9525">
                    <a:noFill/>
                    <a:miter lim="800000"/>
                    <a:headEnd/>
                    <a:tailEnd/>
                  </a:ln>
                </pic:spPr>
              </pic:pic>
            </a:graphicData>
          </a:graphic>
        </wp:inline>
      </w:drawing>
    </w:r>
    <w:r w:rsidRPr="005E4F74">
      <w:rPr>
        <w:noProof/>
        <w:lang w:eastAsia="pl-PL"/>
      </w:rPr>
      <w:drawing>
        <wp:inline distT="0" distB="0" distL="0" distR="0">
          <wp:extent cx="1150665" cy="849086"/>
          <wp:effectExtent l="19050" t="0" r="0" b="0"/>
          <wp:docPr id="3" name="Obraz 35" descr="C:\Users\kudlak\AppData\Local\Microsoft\Windows\INetCache\Content.Word\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kudlak\AppData\Local\Microsoft\Windows\INetCache\Content.Word\indeks.png"/>
                  <pic:cNvPicPr>
                    <a:picLocks noChangeAspect="1" noChangeArrowheads="1"/>
                  </pic:cNvPicPr>
                </pic:nvPicPr>
                <pic:blipFill>
                  <a:blip r:embed="rId2"/>
                  <a:srcRect/>
                  <a:stretch>
                    <a:fillRect/>
                  </a:stretch>
                </pic:blipFill>
                <pic:spPr bwMode="auto">
                  <a:xfrm>
                    <a:off x="0" y="0"/>
                    <a:ext cx="1151890" cy="849990"/>
                  </a:xfrm>
                  <a:prstGeom prst="rect">
                    <a:avLst/>
                  </a:prstGeom>
                  <a:noFill/>
                  <a:ln w="9525">
                    <a:noFill/>
                    <a:miter lim="800000"/>
                    <a:headEnd/>
                    <a:tailEnd/>
                  </a:ln>
                </pic:spPr>
              </pic:pic>
            </a:graphicData>
          </a:graphic>
        </wp:inline>
      </w:drawing>
    </w:r>
    <w:r w:rsidRPr="005E4F74">
      <w:rPr>
        <w:noProof/>
        <w:lang w:eastAsia="pl-PL"/>
      </w:rPr>
      <w:drawing>
        <wp:inline distT="0" distB="0" distL="0" distR="0">
          <wp:extent cx="1774124" cy="715999"/>
          <wp:effectExtent l="19050" t="0" r="0" b="0"/>
          <wp:docPr id="7" name="Obraz 17" descr="C:\Users\kudlak\AppData\Local\Microsoft\Windows\INetCache\Content.Word\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dlak\AppData\Local\Microsoft\Windows\INetCache\Content.Word\indeks.png"/>
                  <pic:cNvPicPr>
                    <a:picLocks noChangeAspect="1" noChangeArrowheads="1"/>
                  </pic:cNvPicPr>
                </pic:nvPicPr>
                <pic:blipFill>
                  <a:blip r:embed="rId3"/>
                  <a:srcRect/>
                  <a:stretch>
                    <a:fillRect/>
                  </a:stretch>
                </pic:blipFill>
                <pic:spPr bwMode="auto">
                  <a:xfrm>
                    <a:off x="0" y="0"/>
                    <a:ext cx="1780772" cy="718682"/>
                  </a:xfrm>
                  <a:prstGeom prst="rect">
                    <a:avLst/>
                  </a:prstGeom>
                  <a:noFill/>
                  <a:ln w="9525">
                    <a:noFill/>
                    <a:miter lim="800000"/>
                    <a:headEnd/>
                    <a:tailEnd/>
                  </a:ln>
                </pic:spPr>
              </pic:pic>
            </a:graphicData>
          </a:graphic>
        </wp:inline>
      </w:drawing>
    </w:r>
  </w:p>
  <w:p w:rsidR="008308D8" w:rsidRDefault="008308D8" w:rsidP="008308D8">
    <w:pPr>
      <w:pStyle w:val="Gwka"/>
      <w:spacing w:before="0" w:after="0"/>
      <w:jc w:val="center"/>
      <w:rPr>
        <w:rFonts w:cs="Arial"/>
        <w:sz w:val="20"/>
        <w:szCs w:val="20"/>
      </w:rPr>
    </w:pPr>
    <w:r w:rsidRPr="005E4F74">
      <w:rPr>
        <w:sz w:val="20"/>
        <w:szCs w:val="20"/>
      </w:rPr>
      <w:t xml:space="preserve">Projekt: </w:t>
    </w:r>
    <w:r>
      <w:rPr>
        <w:rFonts w:cs="Arial"/>
        <w:sz w:val="20"/>
        <w:szCs w:val="20"/>
      </w:rPr>
      <w:t>„</w:t>
    </w:r>
    <w:r w:rsidRPr="005E4F74">
      <w:rPr>
        <w:rFonts w:cs="Arial"/>
        <w:sz w:val="20"/>
        <w:szCs w:val="20"/>
      </w:rPr>
      <w:t xml:space="preserve">Budowa sieci wodociągowej z przyłączami ul. Ogrodowa, Sosnowa, Kunowska w Baniach” </w:t>
    </w:r>
  </w:p>
  <w:p w:rsidR="008308D8" w:rsidRDefault="008308D8" w:rsidP="008308D8">
    <w:pPr>
      <w:pStyle w:val="Gwka"/>
      <w:spacing w:before="0" w:after="0"/>
      <w:jc w:val="both"/>
      <w:rPr>
        <w:rFonts w:cs="Arial"/>
        <w:sz w:val="20"/>
        <w:szCs w:val="20"/>
      </w:rPr>
    </w:pPr>
  </w:p>
  <w:p w:rsidR="008308D8" w:rsidRPr="005E4F74" w:rsidRDefault="008308D8" w:rsidP="008308D8">
    <w:pPr>
      <w:pStyle w:val="Gwka"/>
      <w:spacing w:before="0" w:after="0"/>
      <w:jc w:val="both"/>
      <w:rPr>
        <w:sz w:val="20"/>
        <w:szCs w:val="20"/>
      </w:rPr>
    </w:pPr>
    <w:r>
      <w:rPr>
        <w:rFonts w:cs="Arial"/>
        <w:sz w:val="20"/>
        <w:szCs w:val="20"/>
      </w:rPr>
      <w:t>Nr sprawy: SPU.271.2.2019.KK</w:t>
    </w:r>
  </w:p>
  <w:p w:rsidR="008308D8" w:rsidRDefault="008308D8">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308D8"/>
    <w:rsid w:val="00042E5C"/>
    <w:rsid w:val="005B29F9"/>
    <w:rsid w:val="008308D8"/>
    <w:rsid w:val="00BF37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E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308D8"/>
    <w:pPr>
      <w:tabs>
        <w:tab w:val="center" w:pos="4536"/>
        <w:tab w:val="right" w:pos="9072"/>
      </w:tabs>
      <w:spacing w:after="0" w:line="240" w:lineRule="auto"/>
    </w:pPr>
  </w:style>
  <w:style w:type="character" w:customStyle="1" w:styleId="NagwekZnak">
    <w:name w:val="Nagłówek Znak"/>
    <w:basedOn w:val="Domylnaczcionkaakapitu"/>
    <w:link w:val="Nagwek"/>
    <w:rsid w:val="008308D8"/>
  </w:style>
  <w:style w:type="paragraph" w:styleId="Stopka">
    <w:name w:val="footer"/>
    <w:basedOn w:val="Normalny"/>
    <w:link w:val="StopkaZnak"/>
    <w:uiPriority w:val="99"/>
    <w:semiHidden/>
    <w:unhideWhenUsed/>
    <w:rsid w:val="008308D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308D8"/>
  </w:style>
  <w:style w:type="paragraph" w:customStyle="1" w:styleId="Gwka">
    <w:name w:val="Główka"/>
    <w:basedOn w:val="Normalny"/>
    <w:rsid w:val="008308D8"/>
    <w:pPr>
      <w:keepNext/>
      <w:suppressAutoHyphens/>
      <w:spacing w:before="240" w:after="120" w:line="240" w:lineRule="auto"/>
      <w:textAlignment w:val="baseline"/>
    </w:pPr>
    <w:rPr>
      <w:rFonts w:eastAsia="Microsoft YaHei" w:cs="Mangal"/>
      <w:sz w:val="28"/>
      <w:szCs w:val="28"/>
      <w:lang w:eastAsia="zh-CN" w:bidi="hi-IN"/>
    </w:rPr>
  </w:style>
  <w:style w:type="paragraph" w:styleId="Tekstdymka">
    <w:name w:val="Balloon Text"/>
    <w:basedOn w:val="Normalny"/>
    <w:link w:val="TekstdymkaZnak"/>
    <w:uiPriority w:val="99"/>
    <w:semiHidden/>
    <w:unhideWhenUsed/>
    <w:rsid w:val="008308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0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002185">
      <w:bodyDiv w:val="1"/>
      <w:marLeft w:val="0"/>
      <w:marRight w:val="0"/>
      <w:marTop w:val="0"/>
      <w:marBottom w:val="0"/>
      <w:divBdr>
        <w:top w:val="none" w:sz="0" w:space="0" w:color="auto"/>
        <w:left w:val="none" w:sz="0" w:space="0" w:color="auto"/>
        <w:bottom w:val="none" w:sz="0" w:space="0" w:color="auto"/>
        <w:right w:val="none" w:sz="0" w:space="0" w:color="auto"/>
      </w:divBdr>
      <w:divsChild>
        <w:div w:id="1511946291">
          <w:marLeft w:val="0"/>
          <w:marRight w:val="0"/>
          <w:marTop w:val="0"/>
          <w:marBottom w:val="0"/>
          <w:divBdr>
            <w:top w:val="none" w:sz="0" w:space="0" w:color="auto"/>
            <w:left w:val="none" w:sz="0" w:space="0" w:color="auto"/>
            <w:bottom w:val="none" w:sz="0" w:space="0" w:color="auto"/>
            <w:right w:val="none" w:sz="0" w:space="0" w:color="auto"/>
          </w:divBdr>
          <w:divsChild>
            <w:div w:id="1487355786">
              <w:marLeft w:val="0"/>
              <w:marRight w:val="0"/>
              <w:marTop w:val="0"/>
              <w:marBottom w:val="0"/>
              <w:divBdr>
                <w:top w:val="none" w:sz="0" w:space="0" w:color="auto"/>
                <w:left w:val="none" w:sz="0" w:space="0" w:color="auto"/>
                <w:bottom w:val="none" w:sz="0" w:space="0" w:color="auto"/>
                <w:right w:val="none" w:sz="0" w:space="0" w:color="auto"/>
              </w:divBdr>
            </w:div>
            <w:div w:id="1045327016">
              <w:marLeft w:val="0"/>
              <w:marRight w:val="0"/>
              <w:marTop w:val="0"/>
              <w:marBottom w:val="0"/>
              <w:divBdr>
                <w:top w:val="none" w:sz="0" w:space="0" w:color="auto"/>
                <w:left w:val="none" w:sz="0" w:space="0" w:color="auto"/>
                <w:bottom w:val="none" w:sz="0" w:space="0" w:color="auto"/>
                <w:right w:val="none" w:sz="0" w:space="0" w:color="auto"/>
              </w:divBdr>
            </w:div>
            <w:div w:id="1849244949">
              <w:marLeft w:val="0"/>
              <w:marRight w:val="0"/>
              <w:marTop w:val="0"/>
              <w:marBottom w:val="0"/>
              <w:divBdr>
                <w:top w:val="none" w:sz="0" w:space="0" w:color="auto"/>
                <w:left w:val="none" w:sz="0" w:space="0" w:color="auto"/>
                <w:bottom w:val="none" w:sz="0" w:space="0" w:color="auto"/>
                <w:right w:val="none" w:sz="0" w:space="0" w:color="auto"/>
              </w:divBdr>
              <w:divsChild>
                <w:div w:id="144863149">
                  <w:marLeft w:val="0"/>
                  <w:marRight w:val="0"/>
                  <w:marTop w:val="0"/>
                  <w:marBottom w:val="0"/>
                  <w:divBdr>
                    <w:top w:val="none" w:sz="0" w:space="0" w:color="auto"/>
                    <w:left w:val="none" w:sz="0" w:space="0" w:color="auto"/>
                    <w:bottom w:val="none" w:sz="0" w:space="0" w:color="auto"/>
                    <w:right w:val="none" w:sz="0" w:space="0" w:color="auto"/>
                  </w:divBdr>
                </w:div>
              </w:divsChild>
            </w:div>
            <w:div w:id="1408461732">
              <w:marLeft w:val="0"/>
              <w:marRight w:val="0"/>
              <w:marTop w:val="0"/>
              <w:marBottom w:val="0"/>
              <w:divBdr>
                <w:top w:val="none" w:sz="0" w:space="0" w:color="auto"/>
                <w:left w:val="none" w:sz="0" w:space="0" w:color="auto"/>
                <w:bottom w:val="none" w:sz="0" w:space="0" w:color="auto"/>
                <w:right w:val="none" w:sz="0" w:space="0" w:color="auto"/>
              </w:divBdr>
              <w:divsChild>
                <w:div w:id="1605846970">
                  <w:marLeft w:val="0"/>
                  <w:marRight w:val="0"/>
                  <w:marTop w:val="0"/>
                  <w:marBottom w:val="0"/>
                  <w:divBdr>
                    <w:top w:val="none" w:sz="0" w:space="0" w:color="auto"/>
                    <w:left w:val="none" w:sz="0" w:space="0" w:color="auto"/>
                    <w:bottom w:val="none" w:sz="0" w:space="0" w:color="auto"/>
                    <w:right w:val="none" w:sz="0" w:space="0" w:color="auto"/>
                  </w:divBdr>
                </w:div>
              </w:divsChild>
            </w:div>
            <w:div w:id="2045010298">
              <w:marLeft w:val="0"/>
              <w:marRight w:val="0"/>
              <w:marTop w:val="0"/>
              <w:marBottom w:val="0"/>
              <w:divBdr>
                <w:top w:val="none" w:sz="0" w:space="0" w:color="auto"/>
                <w:left w:val="none" w:sz="0" w:space="0" w:color="auto"/>
                <w:bottom w:val="none" w:sz="0" w:space="0" w:color="auto"/>
                <w:right w:val="none" w:sz="0" w:space="0" w:color="auto"/>
              </w:divBdr>
              <w:divsChild>
                <w:div w:id="269551703">
                  <w:marLeft w:val="0"/>
                  <w:marRight w:val="0"/>
                  <w:marTop w:val="0"/>
                  <w:marBottom w:val="0"/>
                  <w:divBdr>
                    <w:top w:val="none" w:sz="0" w:space="0" w:color="auto"/>
                    <w:left w:val="none" w:sz="0" w:space="0" w:color="auto"/>
                    <w:bottom w:val="none" w:sz="0" w:space="0" w:color="auto"/>
                    <w:right w:val="none" w:sz="0" w:space="0" w:color="auto"/>
                  </w:divBdr>
                </w:div>
                <w:div w:id="97875823">
                  <w:marLeft w:val="0"/>
                  <w:marRight w:val="0"/>
                  <w:marTop w:val="0"/>
                  <w:marBottom w:val="0"/>
                  <w:divBdr>
                    <w:top w:val="none" w:sz="0" w:space="0" w:color="auto"/>
                    <w:left w:val="none" w:sz="0" w:space="0" w:color="auto"/>
                    <w:bottom w:val="none" w:sz="0" w:space="0" w:color="auto"/>
                    <w:right w:val="none" w:sz="0" w:space="0" w:color="auto"/>
                  </w:divBdr>
                </w:div>
                <w:div w:id="265773584">
                  <w:marLeft w:val="0"/>
                  <w:marRight w:val="0"/>
                  <w:marTop w:val="0"/>
                  <w:marBottom w:val="0"/>
                  <w:divBdr>
                    <w:top w:val="none" w:sz="0" w:space="0" w:color="auto"/>
                    <w:left w:val="none" w:sz="0" w:space="0" w:color="auto"/>
                    <w:bottom w:val="none" w:sz="0" w:space="0" w:color="auto"/>
                    <w:right w:val="none" w:sz="0" w:space="0" w:color="auto"/>
                  </w:divBdr>
                </w:div>
                <w:div w:id="565532231">
                  <w:marLeft w:val="0"/>
                  <w:marRight w:val="0"/>
                  <w:marTop w:val="0"/>
                  <w:marBottom w:val="0"/>
                  <w:divBdr>
                    <w:top w:val="none" w:sz="0" w:space="0" w:color="auto"/>
                    <w:left w:val="none" w:sz="0" w:space="0" w:color="auto"/>
                    <w:bottom w:val="none" w:sz="0" w:space="0" w:color="auto"/>
                    <w:right w:val="none" w:sz="0" w:space="0" w:color="auto"/>
                  </w:divBdr>
                </w:div>
              </w:divsChild>
            </w:div>
            <w:div w:id="505290280">
              <w:marLeft w:val="0"/>
              <w:marRight w:val="0"/>
              <w:marTop w:val="0"/>
              <w:marBottom w:val="0"/>
              <w:divBdr>
                <w:top w:val="none" w:sz="0" w:space="0" w:color="auto"/>
                <w:left w:val="none" w:sz="0" w:space="0" w:color="auto"/>
                <w:bottom w:val="none" w:sz="0" w:space="0" w:color="auto"/>
                <w:right w:val="none" w:sz="0" w:space="0" w:color="auto"/>
              </w:divBdr>
              <w:divsChild>
                <w:div w:id="609892891">
                  <w:marLeft w:val="0"/>
                  <w:marRight w:val="0"/>
                  <w:marTop w:val="0"/>
                  <w:marBottom w:val="0"/>
                  <w:divBdr>
                    <w:top w:val="none" w:sz="0" w:space="0" w:color="auto"/>
                    <w:left w:val="none" w:sz="0" w:space="0" w:color="auto"/>
                    <w:bottom w:val="none" w:sz="0" w:space="0" w:color="auto"/>
                    <w:right w:val="none" w:sz="0" w:space="0" w:color="auto"/>
                  </w:divBdr>
                </w:div>
                <w:div w:id="1068190504">
                  <w:marLeft w:val="0"/>
                  <w:marRight w:val="0"/>
                  <w:marTop w:val="0"/>
                  <w:marBottom w:val="0"/>
                  <w:divBdr>
                    <w:top w:val="none" w:sz="0" w:space="0" w:color="auto"/>
                    <w:left w:val="none" w:sz="0" w:space="0" w:color="auto"/>
                    <w:bottom w:val="none" w:sz="0" w:space="0" w:color="auto"/>
                    <w:right w:val="none" w:sz="0" w:space="0" w:color="auto"/>
                  </w:divBdr>
                </w:div>
                <w:div w:id="1440493405">
                  <w:marLeft w:val="0"/>
                  <w:marRight w:val="0"/>
                  <w:marTop w:val="0"/>
                  <w:marBottom w:val="0"/>
                  <w:divBdr>
                    <w:top w:val="none" w:sz="0" w:space="0" w:color="auto"/>
                    <w:left w:val="none" w:sz="0" w:space="0" w:color="auto"/>
                    <w:bottom w:val="none" w:sz="0" w:space="0" w:color="auto"/>
                    <w:right w:val="none" w:sz="0" w:space="0" w:color="auto"/>
                  </w:divBdr>
                </w:div>
                <w:div w:id="152765523">
                  <w:marLeft w:val="0"/>
                  <w:marRight w:val="0"/>
                  <w:marTop w:val="0"/>
                  <w:marBottom w:val="0"/>
                  <w:divBdr>
                    <w:top w:val="none" w:sz="0" w:space="0" w:color="auto"/>
                    <w:left w:val="none" w:sz="0" w:space="0" w:color="auto"/>
                    <w:bottom w:val="none" w:sz="0" w:space="0" w:color="auto"/>
                    <w:right w:val="none" w:sz="0" w:space="0" w:color="auto"/>
                  </w:divBdr>
                </w:div>
                <w:div w:id="1889101838">
                  <w:marLeft w:val="0"/>
                  <w:marRight w:val="0"/>
                  <w:marTop w:val="0"/>
                  <w:marBottom w:val="0"/>
                  <w:divBdr>
                    <w:top w:val="none" w:sz="0" w:space="0" w:color="auto"/>
                    <w:left w:val="none" w:sz="0" w:space="0" w:color="auto"/>
                    <w:bottom w:val="none" w:sz="0" w:space="0" w:color="auto"/>
                    <w:right w:val="none" w:sz="0" w:space="0" w:color="auto"/>
                  </w:divBdr>
                </w:div>
                <w:div w:id="2067027468">
                  <w:marLeft w:val="0"/>
                  <w:marRight w:val="0"/>
                  <w:marTop w:val="0"/>
                  <w:marBottom w:val="0"/>
                  <w:divBdr>
                    <w:top w:val="none" w:sz="0" w:space="0" w:color="auto"/>
                    <w:left w:val="none" w:sz="0" w:space="0" w:color="auto"/>
                    <w:bottom w:val="none" w:sz="0" w:space="0" w:color="auto"/>
                    <w:right w:val="none" w:sz="0" w:space="0" w:color="auto"/>
                  </w:divBdr>
                </w:div>
                <w:div w:id="432365502">
                  <w:marLeft w:val="0"/>
                  <w:marRight w:val="0"/>
                  <w:marTop w:val="0"/>
                  <w:marBottom w:val="0"/>
                  <w:divBdr>
                    <w:top w:val="none" w:sz="0" w:space="0" w:color="auto"/>
                    <w:left w:val="none" w:sz="0" w:space="0" w:color="auto"/>
                    <w:bottom w:val="none" w:sz="0" w:space="0" w:color="auto"/>
                    <w:right w:val="none" w:sz="0" w:space="0" w:color="auto"/>
                  </w:divBdr>
                </w:div>
              </w:divsChild>
            </w:div>
            <w:div w:id="862212758">
              <w:marLeft w:val="0"/>
              <w:marRight w:val="0"/>
              <w:marTop w:val="0"/>
              <w:marBottom w:val="0"/>
              <w:divBdr>
                <w:top w:val="none" w:sz="0" w:space="0" w:color="auto"/>
                <w:left w:val="none" w:sz="0" w:space="0" w:color="auto"/>
                <w:bottom w:val="none" w:sz="0" w:space="0" w:color="auto"/>
                <w:right w:val="none" w:sz="0" w:space="0" w:color="auto"/>
              </w:divBdr>
              <w:divsChild>
                <w:div w:id="15010611">
                  <w:marLeft w:val="0"/>
                  <w:marRight w:val="0"/>
                  <w:marTop w:val="0"/>
                  <w:marBottom w:val="0"/>
                  <w:divBdr>
                    <w:top w:val="none" w:sz="0" w:space="0" w:color="auto"/>
                    <w:left w:val="none" w:sz="0" w:space="0" w:color="auto"/>
                    <w:bottom w:val="none" w:sz="0" w:space="0" w:color="auto"/>
                    <w:right w:val="none" w:sz="0" w:space="0" w:color="auto"/>
                  </w:divBdr>
                </w:div>
                <w:div w:id="911962862">
                  <w:marLeft w:val="0"/>
                  <w:marRight w:val="0"/>
                  <w:marTop w:val="0"/>
                  <w:marBottom w:val="0"/>
                  <w:divBdr>
                    <w:top w:val="none" w:sz="0" w:space="0" w:color="auto"/>
                    <w:left w:val="none" w:sz="0" w:space="0" w:color="auto"/>
                    <w:bottom w:val="none" w:sz="0" w:space="0" w:color="auto"/>
                    <w:right w:val="none" w:sz="0" w:space="0" w:color="auto"/>
                  </w:divBdr>
                </w:div>
              </w:divsChild>
            </w:div>
            <w:div w:id="47846026">
              <w:marLeft w:val="0"/>
              <w:marRight w:val="0"/>
              <w:marTop w:val="0"/>
              <w:marBottom w:val="0"/>
              <w:divBdr>
                <w:top w:val="none" w:sz="0" w:space="0" w:color="auto"/>
                <w:left w:val="none" w:sz="0" w:space="0" w:color="auto"/>
                <w:bottom w:val="none" w:sz="0" w:space="0" w:color="auto"/>
                <w:right w:val="none" w:sz="0" w:space="0" w:color="auto"/>
              </w:divBdr>
              <w:divsChild>
                <w:div w:id="1587613847">
                  <w:marLeft w:val="0"/>
                  <w:marRight w:val="0"/>
                  <w:marTop w:val="0"/>
                  <w:marBottom w:val="0"/>
                  <w:divBdr>
                    <w:top w:val="none" w:sz="0" w:space="0" w:color="auto"/>
                    <w:left w:val="none" w:sz="0" w:space="0" w:color="auto"/>
                    <w:bottom w:val="none" w:sz="0" w:space="0" w:color="auto"/>
                    <w:right w:val="none" w:sz="0" w:space="0" w:color="auto"/>
                  </w:divBdr>
                </w:div>
                <w:div w:id="2027974356">
                  <w:marLeft w:val="0"/>
                  <w:marRight w:val="0"/>
                  <w:marTop w:val="0"/>
                  <w:marBottom w:val="0"/>
                  <w:divBdr>
                    <w:top w:val="none" w:sz="0" w:space="0" w:color="auto"/>
                    <w:left w:val="none" w:sz="0" w:space="0" w:color="auto"/>
                    <w:bottom w:val="none" w:sz="0" w:space="0" w:color="auto"/>
                    <w:right w:val="none" w:sz="0" w:space="0" w:color="auto"/>
                  </w:divBdr>
                </w:div>
                <w:div w:id="1848867960">
                  <w:marLeft w:val="0"/>
                  <w:marRight w:val="0"/>
                  <w:marTop w:val="0"/>
                  <w:marBottom w:val="0"/>
                  <w:divBdr>
                    <w:top w:val="none" w:sz="0" w:space="0" w:color="auto"/>
                    <w:left w:val="none" w:sz="0" w:space="0" w:color="auto"/>
                    <w:bottom w:val="none" w:sz="0" w:space="0" w:color="auto"/>
                    <w:right w:val="none" w:sz="0" w:space="0" w:color="auto"/>
                  </w:divBdr>
                </w:div>
                <w:div w:id="1047531542">
                  <w:marLeft w:val="0"/>
                  <w:marRight w:val="0"/>
                  <w:marTop w:val="0"/>
                  <w:marBottom w:val="0"/>
                  <w:divBdr>
                    <w:top w:val="none" w:sz="0" w:space="0" w:color="auto"/>
                    <w:left w:val="none" w:sz="0" w:space="0" w:color="auto"/>
                    <w:bottom w:val="none" w:sz="0" w:space="0" w:color="auto"/>
                    <w:right w:val="none" w:sz="0" w:space="0" w:color="auto"/>
                  </w:divBdr>
                </w:div>
                <w:div w:id="879167194">
                  <w:marLeft w:val="0"/>
                  <w:marRight w:val="0"/>
                  <w:marTop w:val="0"/>
                  <w:marBottom w:val="0"/>
                  <w:divBdr>
                    <w:top w:val="none" w:sz="0" w:space="0" w:color="auto"/>
                    <w:left w:val="none" w:sz="0" w:space="0" w:color="auto"/>
                    <w:bottom w:val="none" w:sz="0" w:space="0" w:color="auto"/>
                    <w:right w:val="none" w:sz="0" w:space="0" w:color="auto"/>
                  </w:divBdr>
                </w:div>
                <w:div w:id="1894661234">
                  <w:marLeft w:val="0"/>
                  <w:marRight w:val="0"/>
                  <w:marTop w:val="0"/>
                  <w:marBottom w:val="0"/>
                  <w:divBdr>
                    <w:top w:val="none" w:sz="0" w:space="0" w:color="auto"/>
                    <w:left w:val="none" w:sz="0" w:space="0" w:color="auto"/>
                    <w:bottom w:val="none" w:sz="0" w:space="0" w:color="auto"/>
                    <w:right w:val="none" w:sz="0" w:space="0" w:color="auto"/>
                  </w:divBdr>
                </w:div>
              </w:divsChild>
            </w:div>
            <w:div w:id="599412424">
              <w:marLeft w:val="0"/>
              <w:marRight w:val="0"/>
              <w:marTop w:val="0"/>
              <w:marBottom w:val="0"/>
              <w:divBdr>
                <w:top w:val="none" w:sz="0" w:space="0" w:color="auto"/>
                <w:left w:val="none" w:sz="0" w:space="0" w:color="auto"/>
                <w:bottom w:val="none" w:sz="0" w:space="0" w:color="auto"/>
                <w:right w:val="none" w:sz="0" w:space="0" w:color="auto"/>
              </w:divBdr>
              <w:divsChild>
                <w:div w:id="1258826352">
                  <w:marLeft w:val="0"/>
                  <w:marRight w:val="0"/>
                  <w:marTop w:val="0"/>
                  <w:marBottom w:val="0"/>
                  <w:divBdr>
                    <w:top w:val="none" w:sz="0" w:space="0" w:color="auto"/>
                    <w:left w:val="none" w:sz="0" w:space="0" w:color="auto"/>
                    <w:bottom w:val="none" w:sz="0" w:space="0" w:color="auto"/>
                    <w:right w:val="none" w:sz="0" w:space="0" w:color="auto"/>
                  </w:divBdr>
                </w:div>
                <w:div w:id="812409444">
                  <w:marLeft w:val="0"/>
                  <w:marRight w:val="0"/>
                  <w:marTop w:val="0"/>
                  <w:marBottom w:val="0"/>
                  <w:divBdr>
                    <w:top w:val="none" w:sz="0" w:space="0" w:color="auto"/>
                    <w:left w:val="none" w:sz="0" w:space="0" w:color="auto"/>
                    <w:bottom w:val="none" w:sz="0" w:space="0" w:color="auto"/>
                    <w:right w:val="none" w:sz="0" w:space="0" w:color="auto"/>
                  </w:divBdr>
                </w:div>
                <w:div w:id="723065292">
                  <w:marLeft w:val="0"/>
                  <w:marRight w:val="0"/>
                  <w:marTop w:val="0"/>
                  <w:marBottom w:val="0"/>
                  <w:divBdr>
                    <w:top w:val="none" w:sz="0" w:space="0" w:color="auto"/>
                    <w:left w:val="none" w:sz="0" w:space="0" w:color="auto"/>
                    <w:bottom w:val="none" w:sz="0" w:space="0" w:color="auto"/>
                    <w:right w:val="none" w:sz="0" w:space="0" w:color="auto"/>
                  </w:divBdr>
                </w:div>
                <w:div w:id="1057633912">
                  <w:marLeft w:val="0"/>
                  <w:marRight w:val="0"/>
                  <w:marTop w:val="0"/>
                  <w:marBottom w:val="0"/>
                  <w:divBdr>
                    <w:top w:val="none" w:sz="0" w:space="0" w:color="auto"/>
                    <w:left w:val="none" w:sz="0" w:space="0" w:color="auto"/>
                    <w:bottom w:val="none" w:sz="0" w:space="0" w:color="auto"/>
                    <w:right w:val="none" w:sz="0" w:space="0" w:color="auto"/>
                  </w:divBdr>
                </w:div>
                <w:div w:id="1046217398">
                  <w:marLeft w:val="0"/>
                  <w:marRight w:val="0"/>
                  <w:marTop w:val="0"/>
                  <w:marBottom w:val="0"/>
                  <w:divBdr>
                    <w:top w:val="none" w:sz="0" w:space="0" w:color="auto"/>
                    <w:left w:val="none" w:sz="0" w:space="0" w:color="auto"/>
                    <w:bottom w:val="none" w:sz="0" w:space="0" w:color="auto"/>
                    <w:right w:val="none" w:sz="0" w:space="0" w:color="auto"/>
                  </w:divBdr>
                </w:div>
                <w:div w:id="357320943">
                  <w:marLeft w:val="0"/>
                  <w:marRight w:val="0"/>
                  <w:marTop w:val="0"/>
                  <w:marBottom w:val="0"/>
                  <w:divBdr>
                    <w:top w:val="none" w:sz="0" w:space="0" w:color="auto"/>
                    <w:left w:val="none" w:sz="0" w:space="0" w:color="auto"/>
                    <w:bottom w:val="none" w:sz="0" w:space="0" w:color="auto"/>
                    <w:right w:val="none" w:sz="0" w:space="0" w:color="auto"/>
                  </w:divBdr>
                </w:div>
                <w:div w:id="688602716">
                  <w:marLeft w:val="0"/>
                  <w:marRight w:val="0"/>
                  <w:marTop w:val="0"/>
                  <w:marBottom w:val="0"/>
                  <w:divBdr>
                    <w:top w:val="none" w:sz="0" w:space="0" w:color="auto"/>
                    <w:left w:val="none" w:sz="0" w:space="0" w:color="auto"/>
                    <w:bottom w:val="none" w:sz="0" w:space="0" w:color="auto"/>
                    <w:right w:val="none" w:sz="0" w:space="0" w:color="auto"/>
                  </w:divBdr>
                </w:div>
                <w:div w:id="2011785351">
                  <w:marLeft w:val="0"/>
                  <w:marRight w:val="0"/>
                  <w:marTop w:val="0"/>
                  <w:marBottom w:val="0"/>
                  <w:divBdr>
                    <w:top w:val="none" w:sz="0" w:space="0" w:color="auto"/>
                    <w:left w:val="none" w:sz="0" w:space="0" w:color="auto"/>
                    <w:bottom w:val="none" w:sz="0" w:space="0" w:color="auto"/>
                    <w:right w:val="none" w:sz="0" w:space="0" w:color="auto"/>
                  </w:divBdr>
                </w:div>
              </w:divsChild>
            </w:div>
            <w:div w:id="17191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3131</Words>
  <Characters>18792</Characters>
  <Application>Microsoft Office Word</Application>
  <DocSecurity>0</DocSecurity>
  <Lines>156</Lines>
  <Paragraphs>43</Paragraphs>
  <ScaleCrop>false</ScaleCrop>
  <Company/>
  <LinksUpToDate>false</LinksUpToDate>
  <CharactersWithSpaces>21880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UGBanie</dc:creator>
  <cp:lastModifiedBy>UGBanie</cp:lastModifiedBy>
  <cp:revision>1</cp:revision>
  <cp:lastPrinted>2019-03-19T08:10:00Z</cp:lastPrinted>
  <dcterms:created xsi:type="dcterms:W3CDTF">2019-03-19T08:07:00Z</dcterms:created>
  <dcterms:modified xsi:type="dcterms:W3CDTF">2019-03-19T08:11:00Z</dcterms:modified>
</cp:coreProperties>
</file>