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EDF" w:rsidRDefault="00724EDF" w:rsidP="00724EDF">
      <w:r>
        <w:t>Szanowni Państwo,</w:t>
      </w:r>
    </w:p>
    <w:p w:rsidR="00724EDF" w:rsidRDefault="00724EDF" w:rsidP="00724EDF"/>
    <w:p w:rsidR="00724EDF" w:rsidRDefault="00724EDF" w:rsidP="00724EDF">
      <w:r>
        <w:t>Państwowa Komisja Wyborcza przedłużyła do dnia 6 kwietnia 2018 r. termin zgłaszania kandydatur na funkcję urzędnika wyborczego we wszystkich gminach.</w:t>
      </w:r>
    </w:p>
    <w:p w:rsidR="00724EDF" w:rsidRDefault="00724EDF" w:rsidP="00724EDF">
      <w:r>
        <w:t xml:space="preserve">Nie wdając się w szczegóły wskazuję, iż podstawowymi wymaganiami stawianymi kandydatom jest posiadanie wykształcenia wyższego oraz zatrudnienie </w:t>
      </w:r>
      <w:r>
        <w:rPr>
          <w:rFonts w:ascii="Arial" w:hAnsi="Arial" w:cs="Arial"/>
          <w:color w:val="000000"/>
          <w:sz w:val="20"/>
          <w:szCs w:val="20"/>
        </w:rPr>
        <w:t>kandydata w urzędzie obsługującym: organy administracji rządowej, samorządowej lub jednostce im podległej lub przez nie nadzorowanej.</w:t>
      </w:r>
    </w:p>
    <w:p w:rsidR="00724EDF" w:rsidRDefault="00724EDF" w:rsidP="00724EDF"/>
    <w:p w:rsidR="00724EDF" w:rsidRDefault="00724EDF" w:rsidP="00724EDF"/>
    <w:p w:rsidR="00724EDF" w:rsidRDefault="00724EDF" w:rsidP="00724EDF">
      <w:r>
        <w:t>Z pozostałymi informacjami dotyczącymi wymagań dotyczących kandydowania, wzoru zgłoszenia (druk), wymaganych dokumentów oraz zakresu zadań urzędników wyborczych można zapoznać się na stronie internetowej pod linkami:</w:t>
      </w:r>
    </w:p>
    <w:p w:rsidR="00724EDF" w:rsidRDefault="00724EDF" w:rsidP="00724EDF"/>
    <w:p w:rsidR="00724EDF" w:rsidRDefault="00724EDF" w:rsidP="00724EDF">
      <w:hyperlink r:id="rId4" w:history="1">
        <w:r>
          <w:rPr>
            <w:rStyle w:val="Hipercze"/>
          </w:rPr>
          <w:t>http://szczecin.kbw.gov.pl/337_Wydarzenia/1/24263_INFORMACJA_O_ZASADACH_DOKONYWANIA_ZGLOSZEN_KANDYDATOW_NA_FUNKCJE_URZEDNIKA_WYBORCZEGO_ORAZ_O_LICZBIE_URZEDNIKOW_WYBORCZYCH_W_POSZCZEGOLNYCH_GMINACH</w:t>
        </w:r>
      </w:hyperlink>
    </w:p>
    <w:p w:rsidR="00724EDF" w:rsidRDefault="00724EDF" w:rsidP="00724EDF"/>
    <w:p w:rsidR="00724EDF" w:rsidRDefault="00724EDF" w:rsidP="00724EDF"/>
    <w:p w:rsidR="00724EDF" w:rsidRDefault="00724EDF" w:rsidP="00724EDF">
      <w:hyperlink r:id="rId5" w:history="1">
        <w:r>
          <w:rPr>
            <w:rStyle w:val="Hipercze"/>
          </w:rPr>
          <w:t>http://pkw.gov.pl/779_Urzednicy_wyborczy/1/24486_Informacja_na_temat_urzednikow_wyborczych</w:t>
        </w:r>
      </w:hyperlink>
    </w:p>
    <w:p w:rsidR="00D20D86" w:rsidRDefault="00D20D86"/>
    <w:sectPr w:rsidR="00D20D86" w:rsidSect="00D20D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24EDF"/>
    <w:rsid w:val="00724EDF"/>
    <w:rsid w:val="009A1F10"/>
    <w:rsid w:val="00D20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4EDF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24EDF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2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kw.gov.pl/779_Urzednicy_wyborczy/1/24486_Informacja_na_temat_urzednikow_wyborczych" TargetMode="External"/><Relationship Id="rId4" Type="http://schemas.openxmlformats.org/officeDocument/2006/relationships/hyperlink" Target="http://szczecin.kbw.gov.pl/337_Wydarzenia/1/24263_INFORMACJA_O_ZASADACH_DOKONYWANIA_ZGLOSZEN_KANDYDATOW_NA_FUNKCJE_URZEDNIKA_WYBORCZEGO_ORAZ_O_LICZBIE_URZEDNIKOW_WYBORCZYCH_W_POSZCZEGOLNYCH_GMINACH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2018-03-20T06:48:00Z</dcterms:created>
  <dcterms:modified xsi:type="dcterms:W3CDTF">2018-03-20T06:49:00Z</dcterms:modified>
</cp:coreProperties>
</file>